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AA" w:rsidRPr="00EE06F8" w:rsidRDefault="00FF00AA" w:rsidP="00FF00AA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FF00AA" w:rsidRDefault="00FF00AA" w:rsidP="00FF00AA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FF00AA" w:rsidRPr="006A1ABC" w:rsidRDefault="00FF00AA" w:rsidP="00FF00AA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hint="cs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F00AA" w:rsidRPr="00FE2B72" w:rsidTr="007325CD">
        <w:trPr>
          <w:trHeight w:val="794"/>
        </w:trPr>
        <w:tc>
          <w:tcPr>
            <w:tcW w:w="9720" w:type="dxa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4822D9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4822D9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التعلم </w:t>
            </w:r>
            <w:r w:rsidRPr="004822D9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FF00AA" w:rsidRDefault="00FF00AA" w:rsidP="00FF00AA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 w:hint="cs"/>
          <w:sz w:val="28"/>
          <w:szCs w:val="28"/>
          <w:rtl/>
          <w:lang w:bidi="ar-IQ"/>
        </w:rPr>
      </w:pPr>
    </w:p>
    <w:p w:rsidR="00FF00AA" w:rsidRPr="00E734E3" w:rsidRDefault="00FF00AA" w:rsidP="00FF00AA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FF00AA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FF00AA" w:rsidRPr="00FE2B72" w:rsidRDefault="00FF00AA" w:rsidP="007325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FF00AA" w:rsidRPr="00EC117C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C11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ذي قار- كلية </w:t>
            </w:r>
            <w:r w:rsidRPr="00EC117C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الإدارة</w:t>
            </w:r>
            <w:r w:rsidRPr="00EC11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والاقتصاد</w:t>
            </w:r>
          </w:p>
        </w:tc>
      </w:tr>
      <w:tr w:rsidR="00FF00AA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FF00AA" w:rsidRPr="00FE2B72" w:rsidRDefault="00FF00AA" w:rsidP="007325C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الاعمال</w:t>
            </w:r>
            <w:proofErr w:type="spellEnd"/>
          </w:p>
        </w:tc>
      </w:tr>
      <w:tr w:rsidR="00FF00AA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FF00AA" w:rsidRPr="00FE2B72" w:rsidRDefault="00FF00AA" w:rsidP="007325C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أدارة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الاعمال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الدولية</w:t>
            </w:r>
          </w:p>
        </w:tc>
      </w:tr>
      <w:tr w:rsidR="00FF00AA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FF00AA" w:rsidRPr="00FE2B72" w:rsidRDefault="00FF00AA" w:rsidP="007325C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F00AA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FF00AA" w:rsidRPr="00FE2B72" w:rsidRDefault="00FF00AA" w:rsidP="007325C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الكورس الثاني</w:t>
            </w:r>
          </w:p>
        </w:tc>
      </w:tr>
      <w:tr w:rsidR="00FF00AA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FF00AA" w:rsidRPr="00FE2B72" w:rsidRDefault="00FF00AA" w:rsidP="007325C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FF00AA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FF00AA" w:rsidRPr="00FE2B72" w:rsidRDefault="00FF00AA" w:rsidP="007325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FF00AA" w:rsidRPr="00FE2B72" w:rsidTr="007325CD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F00AA" w:rsidRDefault="00FF00AA" w:rsidP="007325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:rsidR="00FF00AA" w:rsidRPr="00DB4A4D" w:rsidRDefault="00FF00AA" w:rsidP="00FF00AA">
            <w:pPr>
              <w:pStyle w:val="a5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</w:pPr>
            <w:r w:rsidRPr="00DB4A4D"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 xml:space="preserve">تنمية قدرات الطلبة وتنمية مهاراتهم في </w:t>
            </w:r>
            <w:r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 xml:space="preserve">العمل </w:t>
            </w:r>
            <w:proofErr w:type="spellStart"/>
            <w:r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>الاداري</w:t>
            </w:r>
            <w:proofErr w:type="spellEnd"/>
            <w:r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 xml:space="preserve"> الدولي</w:t>
            </w:r>
            <w:r w:rsidRPr="00DB4A4D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.</w:t>
            </w:r>
          </w:p>
          <w:p w:rsidR="00FF00AA" w:rsidRPr="00DB4A4D" w:rsidRDefault="00FF00AA" w:rsidP="00FF00AA">
            <w:pPr>
              <w:pStyle w:val="a5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</w:pPr>
            <w:r w:rsidRPr="00DB4A4D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تعريف الطلبة بمدى أهمية </w:t>
            </w: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نقل نشاطات المنظمة من المستوى المحلي </w:t>
            </w:r>
            <w:proofErr w:type="spellStart"/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 الدولي </w:t>
            </w:r>
            <w:r w:rsidRPr="00DB4A4D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FF00AA" w:rsidRPr="0003591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</w:tr>
      <w:tr w:rsidR="00FF00AA" w:rsidRPr="00FE2B72" w:rsidTr="007325C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FF00AA" w:rsidRPr="00FF00AA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F00AA" w:rsidRPr="00FE2B72" w:rsidTr="007325C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F00AA" w:rsidRPr="00FE2B72" w:rsidTr="007325C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F00AA" w:rsidRPr="00FE2B72" w:rsidTr="007325C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F00AA" w:rsidRPr="00FE2B72" w:rsidTr="007325C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F00AA" w:rsidRPr="00FE2B72" w:rsidTr="007325C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FF00AA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FF00AA" w:rsidRPr="0020555A" w:rsidRDefault="00FF00AA" w:rsidP="00FF00AA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F00AA" w:rsidRPr="00FE2B72" w:rsidTr="007325CD">
        <w:trPr>
          <w:trHeight w:val="653"/>
        </w:trPr>
        <w:tc>
          <w:tcPr>
            <w:tcW w:w="9720" w:type="dxa"/>
            <w:shd w:val="clear" w:color="auto" w:fill="auto"/>
          </w:tcPr>
          <w:p w:rsidR="00FF00AA" w:rsidRPr="00FE2B72" w:rsidRDefault="00FF00AA" w:rsidP="007325C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FF00AA" w:rsidRPr="00FE2B72" w:rsidTr="00FF00AA">
        <w:trPr>
          <w:trHeight w:val="1460"/>
        </w:trPr>
        <w:tc>
          <w:tcPr>
            <w:tcW w:w="9720" w:type="dxa"/>
            <w:shd w:val="clear" w:color="auto" w:fill="auto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أ-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المعرفية :</w:t>
            </w:r>
          </w:p>
          <w:p w:rsidR="00FF00AA" w:rsidRPr="004822D9" w:rsidRDefault="00FF00AA" w:rsidP="00FF00AA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1- يمكن الطالب من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التعامل مع إدارة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الاعمال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الدولية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FF00AA" w:rsidRPr="00FE2B72" w:rsidRDefault="00FF00AA" w:rsidP="00FF00A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2- تمكن الطالب من توظيف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ماتعلمه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من مهارات للتعامل مع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الاعمال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الدولية 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F00AA" w:rsidRPr="00FE2B72" w:rsidTr="007325CD">
        <w:trPr>
          <w:trHeight w:val="1631"/>
        </w:trPr>
        <w:tc>
          <w:tcPr>
            <w:tcW w:w="9720" w:type="dxa"/>
            <w:shd w:val="clear" w:color="auto" w:fill="auto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 - 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الخاصة بالمقرر :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F00AA" w:rsidRPr="004822D9" w:rsidRDefault="00FF00AA" w:rsidP="00FF00A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1 – 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تدريب الطلبة على كيفية استخدام مهاراتهم ا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لدولية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في العمل. </w:t>
            </w:r>
          </w:p>
          <w:p w:rsidR="00FF00AA" w:rsidRPr="00FE2B72" w:rsidRDefault="00FF00AA" w:rsidP="00FF00A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–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مناقشة الموضوعات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الادارية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المتعلقة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بادارة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اعمال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الدولية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 .</w:t>
            </w:r>
          </w:p>
        </w:tc>
      </w:tr>
      <w:tr w:rsidR="00FF00AA" w:rsidRPr="00FE2B72" w:rsidTr="007325CD">
        <w:trPr>
          <w:trHeight w:val="423"/>
        </w:trPr>
        <w:tc>
          <w:tcPr>
            <w:tcW w:w="9720" w:type="dxa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F00AA" w:rsidRPr="00FE2B72" w:rsidTr="007325CD">
        <w:trPr>
          <w:trHeight w:val="624"/>
        </w:trPr>
        <w:tc>
          <w:tcPr>
            <w:tcW w:w="9720" w:type="dxa"/>
            <w:shd w:val="clear" w:color="auto" w:fill="auto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- تطبيقات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، حلقات نقاش. </w:t>
            </w:r>
          </w:p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التدريبات والأنشطة في 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الصف الالكتروني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. </w:t>
            </w:r>
          </w:p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إرشاد الطلاب إلى بعض 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الحالات الدراسية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للإفادة منها . </w:t>
            </w:r>
          </w:p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F00AA" w:rsidRPr="00FE2B72" w:rsidTr="007325CD">
        <w:trPr>
          <w:trHeight w:val="400"/>
        </w:trPr>
        <w:tc>
          <w:tcPr>
            <w:tcW w:w="9720" w:type="dxa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F00AA" w:rsidRPr="00FE2B72" w:rsidTr="007325CD">
        <w:trPr>
          <w:trHeight w:val="624"/>
        </w:trPr>
        <w:tc>
          <w:tcPr>
            <w:tcW w:w="9720" w:type="dxa"/>
            <w:shd w:val="clear" w:color="auto" w:fill="auto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المشاركة في قاعة الدرس.</w:t>
            </w:r>
          </w:p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تقديم الأنشطة </w:t>
            </w:r>
          </w:p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اختبارات فصلية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ونها</w:t>
            </w:r>
            <w:r w:rsidRPr="004822D9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ئية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وأنشطة .</w:t>
            </w:r>
          </w:p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التدريب التفاعلي .</w:t>
            </w:r>
          </w:p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F00AA" w:rsidRPr="00FE2B72" w:rsidTr="007325CD">
        <w:trPr>
          <w:trHeight w:val="1290"/>
        </w:trPr>
        <w:tc>
          <w:tcPr>
            <w:tcW w:w="9720" w:type="dxa"/>
            <w:shd w:val="clear" w:color="auto" w:fill="auto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ج-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الوجدانية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والقيمية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:</w:t>
            </w:r>
          </w:p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1-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 xml:space="preserve"> تطوير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قدرة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الطالب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للعمل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على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أداء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الواجبات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وتسليمها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في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الموعد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المقرر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 Arabic" w:hAnsi="Traditional Arabic"/>
                <w:sz w:val="27"/>
                <w:szCs w:val="27"/>
              </w:rPr>
              <w:t>.</w:t>
            </w:r>
          </w:p>
          <w:p w:rsidR="00FF00AA" w:rsidRPr="00533A55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2-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سرعة البديهة ومعالجة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الامور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العالقة في المفاوضات  .</w:t>
            </w:r>
            <w:r w:rsidRPr="00533A55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F00AA" w:rsidRPr="00FE2B72" w:rsidTr="007325CD">
        <w:trPr>
          <w:trHeight w:val="471"/>
        </w:trPr>
        <w:tc>
          <w:tcPr>
            <w:tcW w:w="9720" w:type="dxa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F00AA" w:rsidRPr="00FE2B72" w:rsidTr="007325CD">
        <w:trPr>
          <w:trHeight w:val="624"/>
        </w:trPr>
        <w:tc>
          <w:tcPr>
            <w:tcW w:w="9720" w:type="dxa"/>
            <w:shd w:val="clear" w:color="auto" w:fill="auto"/>
          </w:tcPr>
          <w:p w:rsidR="00FF00AA" w:rsidRPr="004822D9" w:rsidRDefault="00FF00AA" w:rsidP="007325C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</w:rPr>
            </w:pP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إدارة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المحاضرة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على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نحو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يشعر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بأهمية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الوقت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</w:rPr>
              <w:t>.</w:t>
            </w:r>
          </w:p>
          <w:p w:rsidR="00FF00AA" w:rsidRPr="004822D9" w:rsidRDefault="00FF00AA" w:rsidP="007325C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</w:rPr>
            </w:pP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تكليف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الطالب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ببعض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الأنشطة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والواجبات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الجماعية</w:t>
            </w:r>
            <w:r w:rsidRPr="004822D9">
              <w:rPr>
                <w:rFonts w:ascii="Traditional Arabic" w:hAnsi="Traditional Arabic"/>
                <w:sz w:val="27"/>
                <w:szCs w:val="27"/>
              </w:rPr>
              <w:t>.</w:t>
            </w:r>
          </w:p>
          <w:p w:rsidR="00FF00AA" w:rsidRPr="004822D9" w:rsidRDefault="00FF00AA" w:rsidP="007325C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</w:rPr>
            </w:pP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تخصيص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نسبة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من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الدرجة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للأنشطة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الجماعية.</w:t>
            </w:r>
          </w:p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</w:p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F00AA" w:rsidRPr="00FE2B72" w:rsidTr="007325CD">
        <w:trPr>
          <w:trHeight w:val="425"/>
        </w:trPr>
        <w:tc>
          <w:tcPr>
            <w:tcW w:w="9720" w:type="dxa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F00AA" w:rsidRPr="00FE2B72" w:rsidTr="007325CD">
        <w:trPr>
          <w:trHeight w:val="624"/>
        </w:trPr>
        <w:tc>
          <w:tcPr>
            <w:tcW w:w="9720" w:type="dxa"/>
            <w:shd w:val="clear" w:color="auto" w:fill="auto"/>
          </w:tcPr>
          <w:p w:rsidR="00FF00AA" w:rsidRPr="004822D9" w:rsidRDefault="00FF00AA" w:rsidP="007325C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المشاركة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الفاعلة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في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قاعة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الدرس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دليل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التزام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الطالب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وتحمله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المسؤولية</w:t>
            </w:r>
            <w:r w:rsidRPr="004822D9">
              <w:rPr>
                <w:rFonts w:ascii="Traditional Arabic" w:hAnsi="Traditional Arabic"/>
                <w:sz w:val="27"/>
                <w:szCs w:val="27"/>
              </w:rPr>
              <w:t>.</w:t>
            </w:r>
          </w:p>
          <w:p w:rsidR="00FF00AA" w:rsidRPr="00DB4A4D" w:rsidRDefault="00FF00AA" w:rsidP="007325C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الالتزام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بالموعد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المحدد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في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تقديم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الواجبات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والبحوث.</w:t>
            </w:r>
          </w:p>
          <w:p w:rsidR="00FF00AA" w:rsidRPr="00DB4A4D" w:rsidRDefault="00FF00AA" w:rsidP="007325C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تعبر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الاختبارات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الفصلية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والنهائية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عن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الالتزام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والتحصيل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المعرفي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proofErr w:type="spellStart"/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والمهاري</w:t>
            </w:r>
            <w:proofErr w:type="spellEnd"/>
            <w:r w:rsidRPr="004822D9">
              <w:rPr>
                <w:rFonts w:ascii="Traditional Arabic" w:hAnsi="Traditional Arabic"/>
                <w:sz w:val="27"/>
                <w:szCs w:val="27"/>
              </w:rPr>
              <w:t>.</w:t>
            </w:r>
          </w:p>
        </w:tc>
      </w:tr>
      <w:tr w:rsidR="00FF00AA" w:rsidRPr="00FE2B72" w:rsidTr="007325CD">
        <w:trPr>
          <w:trHeight w:val="1584"/>
        </w:trPr>
        <w:tc>
          <w:tcPr>
            <w:tcW w:w="9720" w:type="dxa"/>
            <w:shd w:val="clear" w:color="auto" w:fill="auto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lastRenderedPageBreak/>
              <w:t>د - المهارات  العامة والمنقولة ( المهارات الأخرى المتعلقة بقابلية التوظيف والتطور الشخصي ).</w:t>
            </w:r>
          </w:p>
          <w:p w:rsidR="00FF00AA" w:rsidRPr="004822D9" w:rsidRDefault="00FF00AA" w:rsidP="007325CD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1-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 xml:space="preserve"> تطوير قدرات الطالب في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عملية التفاوض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 xml:space="preserve"> .</w:t>
            </w:r>
          </w:p>
          <w:p w:rsidR="00FF00AA" w:rsidRPr="004822D9" w:rsidRDefault="00FF00AA" w:rsidP="007325CD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2-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 xml:space="preserve"> تطوير </w:t>
            </w:r>
            <w:proofErr w:type="spellStart"/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قدارات</w:t>
            </w:r>
            <w:proofErr w:type="spellEnd"/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 xml:space="preserve"> الطالب المعرفية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 xml:space="preserve">في فن </w:t>
            </w:r>
            <w:proofErr w:type="spellStart"/>
            <w:r>
              <w:rPr>
                <w:rFonts w:ascii="TraditionalArabic" w:cs="TraditionalArabic" w:hint="cs"/>
                <w:sz w:val="27"/>
                <w:szCs w:val="27"/>
                <w:rtl/>
              </w:rPr>
              <w:t>ادارة</w:t>
            </w:r>
            <w:proofErr w:type="spellEnd"/>
            <w:r>
              <w:rPr>
                <w:rFonts w:ascii="TraditionalArabic" w:cs="TraditionalArabic" w:hint="cs"/>
                <w:sz w:val="27"/>
                <w:szCs w:val="27"/>
                <w:rtl/>
              </w:rPr>
              <w:t xml:space="preserve"> التفاوض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 xml:space="preserve"> .</w:t>
            </w:r>
          </w:p>
          <w:p w:rsidR="00FF00AA" w:rsidRPr="00FE2B72" w:rsidRDefault="00FF00AA" w:rsidP="007325CD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F00AA" w:rsidRPr="00E779AA" w:rsidRDefault="00FF00AA" w:rsidP="00FF00AA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F00AA" w:rsidRPr="00533A55" w:rsidRDefault="00FF00AA" w:rsidP="00FF00AA">
      <w:pPr>
        <w:shd w:val="clear" w:color="auto" w:fill="FFFFFF"/>
        <w:rPr>
          <w:rFonts w:ascii="Traditional Arabic" w:hAnsi="Traditional Arabic"/>
          <w:vanish/>
          <w:sz w:val="24"/>
          <w:szCs w:val="24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F00AA" w:rsidRPr="00533A55" w:rsidTr="007325CD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F00AA" w:rsidRPr="00037EE8" w:rsidRDefault="00FF00AA" w:rsidP="007325C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F00AA" w:rsidRPr="00533A55" w:rsidTr="007325CD">
        <w:trPr>
          <w:trHeight w:val="570"/>
        </w:trPr>
        <w:tc>
          <w:tcPr>
            <w:tcW w:w="4007" w:type="dxa"/>
            <w:shd w:val="clear" w:color="auto" w:fill="auto"/>
          </w:tcPr>
          <w:p w:rsidR="00FF00AA" w:rsidRPr="00037EE8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FF00AA" w:rsidRPr="00037EE8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FF00AA" w:rsidRPr="00533A55" w:rsidTr="007325CD">
        <w:trPr>
          <w:trHeight w:val="1005"/>
        </w:trPr>
        <w:tc>
          <w:tcPr>
            <w:tcW w:w="4007" w:type="dxa"/>
            <w:shd w:val="clear" w:color="auto" w:fill="auto"/>
          </w:tcPr>
          <w:p w:rsidR="00FF00AA" w:rsidRPr="00037EE8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</w:pPr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:rsidR="00FF00AA" w:rsidRPr="00037EE8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FF00AA" w:rsidRPr="00533A55" w:rsidTr="007325CD">
        <w:trPr>
          <w:trHeight w:val="1247"/>
        </w:trPr>
        <w:tc>
          <w:tcPr>
            <w:tcW w:w="4007" w:type="dxa"/>
            <w:shd w:val="clear" w:color="auto" w:fill="auto"/>
          </w:tcPr>
          <w:p w:rsidR="00FF00AA" w:rsidRPr="00037EE8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  <w:proofErr w:type="spellStart"/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>اـ</w:t>
            </w:r>
            <w:proofErr w:type="spellEnd"/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 xml:space="preserve"> الكتب والمراجع التي يوصى </w:t>
            </w:r>
            <w:proofErr w:type="spellStart"/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>بها</w:t>
            </w:r>
            <w:proofErr w:type="spellEnd"/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 xml:space="preserve">                 ( المجلات العلمية , التقارير ,....  )</w:t>
            </w:r>
          </w:p>
        </w:tc>
        <w:tc>
          <w:tcPr>
            <w:tcW w:w="5713" w:type="dxa"/>
            <w:shd w:val="clear" w:color="auto" w:fill="auto"/>
          </w:tcPr>
          <w:p w:rsidR="00FF00AA" w:rsidRPr="00037EE8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FF00AA" w:rsidRPr="00533A55" w:rsidTr="007325CD">
        <w:trPr>
          <w:trHeight w:val="1247"/>
        </w:trPr>
        <w:tc>
          <w:tcPr>
            <w:tcW w:w="4007" w:type="dxa"/>
            <w:shd w:val="clear" w:color="auto" w:fill="auto"/>
          </w:tcPr>
          <w:p w:rsidR="00FF00AA" w:rsidRPr="00037EE8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FF00AA" w:rsidRPr="00037EE8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  <w:r w:rsidRPr="00037EE8">
              <w:rPr>
                <w:rFonts w:ascii="Traditional Arabic" w:hAnsi="Traditional Arabic"/>
                <w:sz w:val="28"/>
                <w:szCs w:val="28"/>
                <w:rtl/>
                <w:lang w:bidi="ar-IQ"/>
              </w:rPr>
              <w:t>كل المواقع الالكترونية</w:t>
            </w:r>
          </w:p>
        </w:tc>
      </w:tr>
    </w:tbl>
    <w:p w:rsidR="00FF00AA" w:rsidRDefault="00FF00AA" w:rsidP="00FF00AA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F00AA" w:rsidRPr="00FE2B72" w:rsidTr="007325CD">
        <w:trPr>
          <w:trHeight w:val="419"/>
        </w:trPr>
        <w:tc>
          <w:tcPr>
            <w:tcW w:w="9720" w:type="dxa"/>
            <w:shd w:val="clear" w:color="auto" w:fill="auto"/>
          </w:tcPr>
          <w:p w:rsidR="00FF00AA" w:rsidRPr="00FE2B72" w:rsidRDefault="00FF00AA" w:rsidP="007325C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F00AA" w:rsidRPr="00FE2B72" w:rsidTr="007325CD">
        <w:trPr>
          <w:trHeight w:val="495"/>
        </w:trPr>
        <w:tc>
          <w:tcPr>
            <w:tcW w:w="9720" w:type="dxa"/>
            <w:shd w:val="clear" w:color="auto" w:fill="auto"/>
          </w:tcPr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FF00AA" w:rsidRPr="00FE2B72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F00AA" w:rsidRPr="002A432E" w:rsidRDefault="00FF00AA" w:rsidP="00FF00AA">
      <w:pPr>
        <w:shd w:val="clear" w:color="auto" w:fill="FFFFFF"/>
        <w:spacing w:after="240" w:line="276" w:lineRule="auto"/>
        <w:rPr>
          <w:rFonts w:hint="cs"/>
          <w:sz w:val="24"/>
          <w:szCs w:val="24"/>
          <w:rtl/>
          <w:lang w:bidi="ar-IQ"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p w:rsidR="00FF00AA" w:rsidRDefault="00FF00AA" w:rsidP="00FF00AA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/>
      </w:tblPr>
      <w:tblGrid>
        <w:gridCol w:w="1073"/>
        <w:gridCol w:w="567"/>
        <w:gridCol w:w="3040"/>
        <w:gridCol w:w="2063"/>
        <w:gridCol w:w="1537"/>
        <w:gridCol w:w="1440"/>
      </w:tblGrid>
      <w:tr w:rsidR="00FF00AA" w:rsidRPr="004822D9" w:rsidTr="007325CD">
        <w:trPr>
          <w:trHeight w:val="264"/>
        </w:trPr>
        <w:tc>
          <w:tcPr>
            <w:tcW w:w="9720" w:type="dxa"/>
            <w:gridSpan w:val="6"/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34"/>
                <w:szCs w:val="34"/>
                <w:rtl/>
                <w:lang w:bidi="ar-IQ"/>
              </w:rPr>
              <w:lastRenderedPageBreak/>
              <w:t xml:space="preserve">10- </w:t>
            </w:r>
            <w:r w:rsidRPr="004822D9">
              <w:rPr>
                <w:rFonts w:ascii="Cambria" w:hAnsi="Cambria" w:cs="Times New Roman"/>
                <w:sz w:val="34"/>
                <w:szCs w:val="34"/>
                <w:rtl/>
                <w:lang w:bidi="ar-IQ"/>
              </w:rPr>
              <w:t>بنية المقرر</w:t>
            </w:r>
          </w:p>
        </w:tc>
      </w:tr>
      <w:tr w:rsidR="00FF00AA" w:rsidRPr="004822D9" w:rsidTr="007325CD">
        <w:trPr>
          <w:cantSplit/>
          <w:trHeight w:val="1195"/>
        </w:trPr>
        <w:tc>
          <w:tcPr>
            <w:tcW w:w="1073" w:type="dxa"/>
            <w:shd w:val="clear" w:color="auto" w:fill="FFFFFF"/>
            <w:textDirection w:val="btLr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اسم الوحدة أو الموضوع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F00AA" w:rsidRPr="004822D9" w:rsidTr="00E50054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الاول</w:t>
            </w:r>
            <w:proofErr w:type="spellEnd"/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7325CD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rtl/>
              </w:rPr>
              <w:t>مدخل إلى إدارة الأعمال الدولية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FF00AA">
            <w:pPr>
              <w:pStyle w:val="a5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مدخل إلى إدارة الأعمال الدولية </w:t>
            </w:r>
          </w:p>
          <w:p w:rsidR="00FF00AA" w:rsidRPr="002845F4" w:rsidRDefault="00FF00AA" w:rsidP="00FF00AA">
            <w:pPr>
              <w:pStyle w:val="a5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مفهومها - أنواعها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FF00AA" w:rsidRPr="004822D9" w:rsidTr="00E50054">
        <w:trPr>
          <w:trHeight w:val="680"/>
        </w:trPr>
        <w:tc>
          <w:tcPr>
            <w:tcW w:w="1073" w:type="dxa"/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567" w:type="dxa"/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shd w:val="clear" w:color="auto" w:fill="FFFFFF"/>
          </w:tcPr>
          <w:p w:rsidR="00FF00AA" w:rsidRPr="002845F4" w:rsidRDefault="00FF00AA" w:rsidP="007325CD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rtl/>
              </w:rPr>
              <w:t xml:space="preserve">نظريات التجارة الدولية </w:t>
            </w:r>
          </w:p>
        </w:tc>
        <w:tc>
          <w:tcPr>
            <w:tcW w:w="2063" w:type="dxa"/>
            <w:shd w:val="clear" w:color="auto" w:fill="FFFFFF"/>
          </w:tcPr>
          <w:p w:rsidR="00FF00AA" w:rsidRPr="002845F4" w:rsidRDefault="00FF00AA" w:rsidP="00FF00AA">
            <w:pPr>
              <w:pStyle w:val="a5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دواعي دخول الشركات في مجال الأعمال الدولية</w:t>
            </w:r>
          </w:p>
        </w:tc>
        <w:tc>
          <w:tcPr>
            <w:tcW w:w="1537" w:type="dxa"/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FFFFFF"/>
          </w:tcPr>
          <w:p w:rsidR="00FF00AA" w:rsidRPr="004822D9" w:rsidRDefault="00FF00AA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FF00AA" w:rsidRPr="004822D9" w:rsidTr="00E50054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7325CD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rtl/>
              </w:rPr>
              <w:t>نظريات التجارة الدولية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FF00AA">
            <w:pPr>
              <w:pStyle w:val="a5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مصطلحات إدارة الأعمال الدولية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FF00AA" w:rsidRPr="004822D9" w:rsidTr="00E50054">
        <w:trPr>
          <w:trHeight w:val="680"/>
        </w:trPr>
        <w:tc>
          <w:tcPr>
            <w:tcW w:w="1073" w:type="dxa"/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567" w:type="dxa"/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shd w:val="clear" w:color="auto" w:fill="FFFFFF"/>
          </w:tcPr>
          <w:p w:rsidR="00FF00AA" w:rsidRPr="002845F4" w:rsidRDefault="00FF00AA" w:rsidP="007325CD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rtl/>
              </w:rPr>
              <w:t xml:space="preserve">بيئة </w:t>
            </w:r>
            <w:proofErr w:type="spellStart"/>
            <w:r w:rsidRPr="002845F4">
              <w:rPr>
                <w:rFonts w:asciiTheme="majorBidi" w:hAnsiTheme="majorBidi" w:cstheme="majorBidi"/>
                <w:b/>
                <w:bCs/>
                <w:rtl/>
              </w:rPr>
              <w:t>ادارة</w:t>
            </w:r>
            <w:proofErr w:type="spellEnd"/>
            <w:r w:rsidRPr="002845F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 w:rsidRPr="002845F4">
              <w:rPr>
                <w:rFonts w:asciiTheme="majorBidi" w:hAnsiTheme="majorBidi" w:cstheme="majorBidi"/>
                <w:b/>
                <w:bCs/>
                <w:rtl/>
              </w:rPr>
              <w:t>الاعمال</w:t>
            </w:r>
            <w:proofErr w:type="spellEnd"/>
            <w:r w:rsidRPr="002845F4">
              <w:rPr>
                <w:rFonts w:asciiTheme="majorBidi" w:hAnsiTheme="majorBidi" w:cstheme="majorBidi"/>
                <w:b/>
                <w:bCs/>
                <w:rtl/>
              </w:rPr>
              <w:t xml:space="preserve"> الدولية </w:t>
            </w:r>
          </w:p>
        </w:tc>
        <w:tc>
          <w:tcPr>
            <w:tcW w:w="2063" w:type="dxa"/>
            <w:shd w:val="clear" w:color="auto" w:fill="FFFFFF"/>
          </w:tcPr>
          <w:p w:rsidR="00FF00AA" w:rsidRPr="002845F4" w:rsidRDefault="00FF00AA" w:rsidP="00FF00AA">
            <w:pPr>
              <w:pStyle w:val="a5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ادارة</w:t>
            </w:r>
            <w:proofErr w:type="spellEnd"/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الاعمال</w:t>
            </w:r>
            <w:proofErr w:type="spellEnd"/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الدولية</w:t>
            </w:r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والتسويق الدولي</w:t>
            </w:r>
          </w:p>
          <w:p w:rsidR="00FF00AA" w:rsidRPr="002845F4" w:rsidRDefault="00FF00AA" w:rsidP="00FF00AA">
            <w:pPr>
              <w:pStyle w:val="a5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تصنيف الشركات على النطاق الدولي</w:t>
            </w:r>
          </w:p>
        </w:tc>
        <w:tc>
          <w:tcPr>
            <w:tcW w:w="1537" w:type="dxa"/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FFFFFF"/>
          </w:tcPr>
          <w:p w:rsidR="00FF00AA" w:rsidRPr="004822D9" w:rsidRDefault="00FF00AA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FF00AA" w:rsidRPr="004822D9" w:rsidTr="00E50054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7325CD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rtl/>
              </w:rPr>
              <w:t xml:space="preserve">مراحل عملية </w:t>
            </w:r>
            <w:proofErr w:type="spellStart"/>
            <w:r w:rsidRPr="002845F4">
              <w:rPr>
                <w:rFonts w:asciiTheme="majorBidi" w:hAnsiTheme="majorBidi" w:cstheme="majorBidi"/>
                <w:b/>
                <w:bCs/>
                <w:rtl/>
              </w:rPr>
              <w:t>الادارة</w:t>
            </w:r>
            <w:proofErr w:type="spellEnd"/>
            <w:r w:rsidRPr="002845F4">
              <w:rPr>
                <w:rFonts w:asciiTheme="majorBidi" w:hAnsiTheme="majorBidi" w:cstheme="majorBidi"/>
                <w:b/>
                <w:bCs/>
                <w:rtl/>
              </w:rPr>
              <w:t xml:space="preserve"> الدولية 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FF00AA">
            <w:pPr>
              <w:pStyle w:val="a5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مراحل عملية </w:t>
            </w:r>
            <w:proofErr w:type="spellStart"/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الادارة</w:t>
            </w:r>
            <w:proofErr w:type="spellEnd"/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الدولية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FF00AA" w:rsidRPr="004822D9" w:rsidTr="00E50054">
        <w:trPr>
          <w:trHeight w:val="680"/>
        </w:trPr>
        <w:tc>
          <w:tcPr>
            <w:tcW w:w="1073" w:type="dxa"/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567" w:type="dxa"/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shd w:val="clear" w:color="auto" w:fill="FFFFFF"/>
          </w:tcPr>
          <w:p w:rsidR="00FF00AA" w:rsidRPr="002845F4" w:rsidRDefault="00FF00AA" w:rsidP="007325CD">
            <w:pPr>
              <w:rPr>
                <w:rFonts w:asciiTheme="majorBidi" w:hAnsiTheme="majorBidi" w:cstheme="majorBidi"/>
                <w:b/>
                <w:bCs/>
              </w:rPr>
            </w:pPr>
            <w:r w:rsidRPr="002845F4">
              <w:rPr>
                <w:rFonts w:asciiTheme="majorBidi" w:hAnsiTheme="majorBidi" w:cstheme="majorBidi"/>
                <w:b/>
                <w:bCs/>
                <w:rtl/>
              </w:rPr>
              <w:t>وظائف الإدارة في إدارة الأعمال  الدولية</w:t>
            </w:r>
          </w:p>
        </w:tc>
        <w:tc>
          <w:tcPr>
            <w:tcW w:w="2063" w:type="dxa"/>
            <w:shd w:val="clear" w:color="auto" w:fill="FFFFFF"/>
          </w:tcPr>
          <w:p w:rsidR="00FF00AA" w:rsidRPr="002845F4" w:rsidRDefault="00FF00AA" w:rsidP="00FF00AA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بيئة إدارة الأعمال الدولية</w:t>
            </w:r>
          </w:p>
          <w:p w:rsidR="00FF00AA" w:rsidRPr="002845F4" w:rsidRDefault="00FF00AA" w:rsidP="00FF00AA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تحليل البيئة الاقتصادية </w:t>
            </w:r>
          </w:p>
          <w:p w:rsidR="00FF00AA" w:rsidRPr="002845F4" w:rsidRDefault="00FF00AA" w:rsidP="00FF00AA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أهم المتغيرات العالمية التي حدثت في البيئة الاقتصادية </w:t>
            </w:r>
          </w:p>
        </w:tc>
        <w:tc>
          <w:tcPr>
            <w:tcW w:w="1537" w:type="dxa"/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FFFFFF"/>
          </w:tcPr>
          <w:p w:rsidR="00FF00AA" w:rsidRPr="004822D9" w:rsidRDefault="00FF00AA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FF00AA" w:rsidRPr="004822D9" w:rsidTr="00E50054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7325CD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امتحان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7325CD">
            <w:pPr>
              <w:pStyle w:val="a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FF00AA" w:rsidRPr="004822D9" w:rsidTr="00E50054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7325CD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rtl/>
              </w:rPr>
              <w:t xml:space="preserve">التسويق الدولي 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7325CD">
            <w:pPr>
              <w:pStyle w:val="a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مفهوم  التسويق الدولي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FF00AA" w:rsidRPr="004822D9" w:rsidTr="00E50054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7325CD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2845F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ادارة</w:t>
            </w:r>
            <w:proofErr w:type="spellEnd"/>
            <w:r w:rsidRPr="002845F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الموارد البشرية الدولية 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FF00AA">
            <w:pPr>
              <w:pStyle w:val="a5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ادارة</w:t>
            </w:r>
            <w:proofErr w:type="spellEnd"/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الموارد البشرية الدولية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/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FF00AA" w:rsidRPr="004822D9" w:rsidTr="00E50054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7325CD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منظمة التجارة الدولية 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7325CD">
            <w:pPr>
              <w:pStyle w:val="a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مفاهيم عامة 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FF00AA" w:rsidRPr="004822D9" w:rsidTr="00E50054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الحادي عشر 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7325CD">
            <w:pPr>
              <w:rPr>
                <w:rFonts w:asciiTheme="majorBidi" w:hAnsiTheme="majorBidi" w:cstheme="majorBidi"/>
                <w:b/>
                <w:bCs/>
              </w:rPr>
            </w:pPr>
            <w:r w:rsidRPr="002845F4">
              <w:rPr>
                <w:rFonts w:asciiTheme="majorBidi" w:hAnsiTheme="majorBidi" w:cstheme="majorBidi"/>
                <w:b/>
                <w:bCs/>
                <w:rtl/>
              </w:rPr>
              <w:t xml:space="preserve">الرقابة على </w:t>
            </w:r>
            <w:proofErr w:type="spellStart"/>
            <w:r w:rsidRPr="002845F4">
              <w:rPr>
                <w:rFonts w:asciiTheme="majorBidi" w:hAnsiTheme="majorBidi" w:cstheme="majorBidi"/>
                <w:b/>
                <w:bCs/>
                <w:rtl/>
              </w:rPr>
              <w:t>الاعمال</w:t>
            </w:r>
            <w:proofErr w:type="spellEnd"/>
            <w:r w:rsidRPr="002845F4">
              <w:rPr>
                <w:rFonts w:asciiTheme="majorBidi" w:hAnsiTheme="majorBidi" w:cstheme="majorBidi"/>
                <w:b/>
                <w:bCs/>
                <w:rtl/>
              </w:rPr>
              <w:t xml:space="preserve"> الدولية 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FF00AA">
            <w:pPr>
              <w:pStyle w:val="a5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45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مفهوم الرقابة 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FF00AA" w:rsidRPr="004822D9" w:rsidTr="00E50054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00AA" w:rsidRPr="004822D9" w:rsidRDefault="00FF00AA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7325C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امتحان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2845F4" w:rsidRDefault="00FF00AA" w:rsidP="00FF00AA">
            <w:pPr>
              <w:pStyle w:val="a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r>
              <w:rPr>
                <w:rFonts w:hint="cs"/>
                <w:rtl/>
              </w:rPr>
              <w:t xml:space="preserve">نظري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FF00AA" w:rsidRPr="004822D9" w:rsidRDefault="00FF00AA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</w:tbl>
    <w:p w:rsidR="00FF00AA" w:rsidRDefault="00FF00AA" w:rsidP="00FF00AA"/>
    <w:p w:rsidR="00107CA4" w:rsidRDefault="00107CA4"/>
    <w:sectPr w:rsidR="00107CA4" w:rsidSect="00BF2B60">
      <w:footerReference w:type="default" r:id="rId5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FF00AA" w:rsidP="00807DE1">
          <w:pPr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FF00AA" w:rsidP="00807DE1">
          <w:pPr>
            <w:pStyle w:val="a4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7B671C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</w:instrText>
          </w:r>
          <w:r w:rsidRPr="007B671C">
            <w:rPr>
              <w:rFonts w:cs="Arial"/>
            </w:rPr>
            <w:instrText xml:space="preserve">  \* MERGEFORMAT</w:instrText>
          </w:r>
          <w:r w:rsidRPr="007B671C">
            <w:rPr>
              <w:rFonts w:cs="Arial"/>
            </w:rPr>
            <w:fldChar w:fldCharType="separate"/>
          </w:r>
          <w:r w:rsidRPr="00FF00AA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FF00AA" w:rsidP="00807DE1">
          <w:pPr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FF00AA" w:rsidP="00807DE1">
          <w:pPr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FF00AA" w:rsidP="00807DE1">
          <w:pPr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FF00AA" w:rsidP="00807DE1">
          <w:pPr>
            <w:rPr>
              <w:rFonts w:ascii="Cambria" w:hAnsi="Cambria"/>
              <w:b/>
              <w:bCs/>
            </w:rPr>
          </w:pPr>
        </w:p>
      </w:tc>
    </w:tr>
  </w:tbl>
  <w:p w:rsidR="00807DE1" w:rsidRDefault="00FF00A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3D1"/>
    <w:multiLevelType w:val="hybridMultilevel"/>
    <w:tmpl w:val="2104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572"/>
    <w:multiLevelType w:val="hybridMultilevel"/>
    <w:tmpl w:val="E5FCA3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3D6B39"/>
    <w:multiLevelType w:val="hybridMultilevel"/>
    <w:tmpl w:val="5954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06C2"/>
    <w:multiLevelType w:val="hybridMultilevel"/>
    <w:tmpl w:val="000E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265CA"/>
    <w:multiLevelType w:val="hybridMultilevel"/>
    <w:tmpl w:val="6976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01D8"/>
    <w:multiLevelType w:val="hybridMultilevel"/>
    <w:tmpl w:val="BEFC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0783A"/>
    <w:multiLevelType w:val="hybridMultilevel"/>
    <w:tmpl w:val="3EA8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A1EB8"/>
    <w:multiLevelType w:val="hybridMultilevel"/>
    <w:tmpl w:val="719C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716B"/>
    <w:multiLevelType w:val="hybridMultilevel"/>
    <w:tmpl w:val="B100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A4093"/>
    <w:multiLevelType w:val="hybridMultilevel"/>
    <w:tmpl w:val="2638A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386BAF"/>
    <w:multiLevelType w:val="hybridMultilevel"/>
    <w:tmpl w:val="FAF64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A464ACE"/>
    <w:multiLevelType w:val="hybridMultilevel"/>
    <w:tmpl w:val="1AD8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F00AA"/>
    <w:rsid w:val="00107CA4"/>
    <w:rsid w:val="005C716C"/>
    <w:rsid w:val="00903DF1"/>
    <w:rsid w:val="00FF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A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00A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3"/>
    <w:uiPriority w:val="99"/>
    <w:semiHidden/>
    <w:rsid w:val="00FF00AA"/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">
    <w:name w:val="تذييل الصفحة Char"/>
    <w:link w:val="a3"/>
    <w:rsid w:val="00FF00AA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No Spacing"/>
    <w:link w:val="Char1"/>
    <w:uiPriority w:val="1"/>
    <w:qFormat/>
    <w:rsid w:val="00FF00AA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1">
    <w:name w:val="بلا تباعد Char"/>
    <w:link w:val="a4"/>
    <w:uiPriority w:val="1"/>
    <w:rsid w:val="00FF00A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F0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525</Words>
  <Characters>2993</Characters>
  <Application>Microsoft Office Word</Application>
  <DocSecurity>0</DocSecurity>
  <Lines>24</Lines>
  <Paragraphs>7</Paragraphs>
  <ScaleCrop>false</ScaleCrop>
  <Company>SACC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HANEEN</dc:creator>
  <cp:lastModifiedBy>HANEEN</cp:lastModifiedBy>
  <cp:revision>1</cp:revision>
  <dcterms:created xsi:type="dcterms:W3CDTF">2022-04-11T15:45:00Z</dcterms:created>
  <dcterms:modified xsi:type="dcterms:W3CDTF">2022-04-11T15:55:00Z</dcterms:modified>
</cp:coreProperties>
</file>