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85FDB">
        <w:rPr>
          <w:rFonts w:asciiTheme="majorBidi" w:hAnsiTheme="majorBidi" w:cstheme="majorBidi"/>
          <w:sz w:val="24"/>
          <w:szCs w:val="24"/>
          <w:rtl/>
          <w:lang w:bidi="ar-IQ"/>
        </w:rPr>
        <w:t>وصف المقرر</w:t>
      </w: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885FDB">
        <w:rPr>
          <w:rFonts w:asciiTheme="majorBidi" w:hAnsiTheme="majorBidi" w:cstheme="majorBidi"/>
          <w:noProof/>
          <w:sz w:val="20"/>
          <w:szCs w:val="20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3A4E" wp14:editId="10BC6A20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E88" w:rsidRPr="00F37E88" w:rsidRDefault="00F37E88" w:rsidP="00F37E88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37E8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          </w:r>
                            <w:proofErr w:type="gramStart"/>
                            <w:r w:rsidRPr="00F37E8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المتاحة ،</w:t>
                            </w:r>
                            <w:proofErr w:type="gramEnd"/>
                            <w:r w:rsidRPr="00F37E8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F3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F37E88" w:rsidRPr="00F37E88" w:rsidRDefault="00F37E88" w:rsidP="00F37E88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F37E8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    </w:r>
                      <w:proofErr w:type="gramStart"/>
                      <w:r w:rsidRPr="00F37E8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المتاحة ،</w:t>
                      </w:r>
                      <w:proofErr w:type="gramEnd"/>
                      <w:r w:rsidRPr="00F37E8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F37E88" w:rsidRPr="00885FDB" w:rsidTr="00AC6151">
        <w:trPr>
          <w:trHeight w:val="455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ind w:left="360"/>
              <w:jc w:val="mediumKashida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كلية الإدارة </w:t>
            </w:r>
            <w:r w:rsidR="00CA014A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والاقتصاد – جامعة </w:t>
            </w:r>
            <w:r w:rsidR="00CA014A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ذي قار</w:t>
            </w:r>
          </w:p>
        </w:tc>
      </w:tr>
      <w:tr w:rsidR="00F37E88" w:rsidRPr="00885FDB" w:rsidTr="00AC6151">
        <w:trPr>
          <w:trHeight w:val="465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ادارة الاعمال</w:t>
            </w:r>
          </w:p>
        </w:tc>
      </w:tr>
      <w:tr w:rsidR="00F37E88" w:rsidRPr="00885FDB" w:rsidTr="00AC6151">
        <w:trPr>
          <w:trHeight w:val="462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مبادئ اقتصاد 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37E88" w:rsidRPr="00885FDB" w:rsidTr="00AC6151">
        <w:trPr>
          <w:trHeight w:val="462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F37E88" w:rsidRPr="00885FDB" w:rsidRDefault="0011789C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مدمج</w:t>
            </w:r>
            <w:r w:rsidR="00F37E88" w:rsidRPr="00885FD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F37E88"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–</w:t>
            </w:r>
            <w:r w:rsidR="00F37E88" w:rsidRPr="00885FDB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صف إلكتروني</w:t>
            </w:r>
            <w:bookmarkStart w:id="0" w:name="_GoBack"/>
            <w:bookmarkEnd w:id="0"/>
          </w:p>
        </w:tc>
      </w:tr>
      <w:tr w:rsidR="00F37E88" w:rsidRPr="00885FDB" w:rsidTr="00AC6151">
        <w:trPr>
          <w:trHeight w:val="462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الكورس الثاني</w:t>
            </w:r>
          </w:p>
        </w:tc>
      </w:tr>
      <w:tr w:rsidR="00F37E88" w:rsidRPr="00885FDB" w:rsidTr="00AC6151">
        <w:trPr>
          <w:trHeight w:val="462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45</w:t>
            </w: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ساعة لكل كورس</w:t>
            </w:r>
          </w:p>
        </w:tc>
      </w:tr>
      <w:tr w:rsidR="00F37E88" w:rsidRPr="00885FDB" w:rsidTr="00AC6151">
        <w:trPr>
          <w:trHeight w:val="462"/>
        </w:trPr>
        <w:tc>
          <w:tcPr>
            <w:tcW w:w="3557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1"/>
              </w:numPr>
              <w:bidi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اهداف المقرر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تعليم الط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لبة مبادئ الاقتصاد 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التركيز على اعطاء ثقافة اقتصادية عامة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التركيز في الامثلة على جوانب المالية والمصرفية والتمويل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تحفيز ملكات الطلبة من خلال الاسئلة الفكرية </w:t>
            </w:r>
            <w:proofErr w:type="spellStart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والتحليليلة</w:t>
            </w:r>
            <w:proofErr w:type="spellEnd"/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ربط </w:t>
            </w:r>
            <w:proofErr w:type="spellStart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القوانيين</w:t>
            </w:r>
            <w:proofErr w:type="spellEnd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والتحليلات والنظريات الاقتصادية بالواقع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تعليم الطلبة كيفية اتخاذ القرارات الاقتصادية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التركيز في الامثلة على جوانب المالية والمصرفية والتمويل</w:t>
            </w:r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تحفيز ملكات الطلبة من خلال الاسئلة الفكرية </w:t>
            </w:r>
            <w:proofErr w:type="spellStart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والتحليليلة</w:t>
            </w:r>
            <w:proofErr w:type="spellEnd"/>
          </w:p>
        </w:tc>
      </w:tr>
      <w:tr w:rsidR="00F37E88" w:rsidRPr="00885FDB" w:rsidTr="00AC6151">
        <w:trPr>
          <w:trHeight w:val="455"/>
        </w:trPr>
        <w:tc>
          <w:tcPr>
            <w:tcW w:w="9228" w:type="dxa"/>
            <w:gridSpan w:val="2"/>
          </w:tcPr>
          <w:p w:rsidR="00F37E88" w:rsidRPr="00885FDB" w:rsidRDefault="00F37E88" w:rsidP="00AC615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ربط </w:t>
            </w:r>
            <w:proofErr w:type="spellStart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>القوانيين</w:t>
            </w:r>
            <w:proofErr w:type="spellEnd"/>
            <w:r w:rsidRPr="00885F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والتحليلات والنظريات الاقتصادية بالواقع</w:t>
            </w:r>
          </w:p>
        </w:tc>
      </w:tr>
    </w:tbl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7E88" w:rsidRPr="00885FDB" w:rsidTr="00AC6151">
        <w:trPr>
          <w:trHeight w:val="516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9- مخرجات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المقرر وطرائق التعليم والتعلم والتقييم</w:t>
            </w:r>
          </w:p>
        </w:tc>
      </w:tr>
      <w:tr w:rsidR="00F37E88" w:rsidRPr="00885FDB" w:rsidTr="00AC6151">
        <w:trPr>
          <w:trHeight w:val="915"/>
        </w:trPr>
        <w:tc>
          <w:tcPr>
            <w:tcW w:w="9212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2"/>
              </w:num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الاهداف المعرفية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7"/>
              </w:numPr>
              <w:bidi/>
              <w:ind w:left="521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المعرفة والثقافة العامة في الاقتصاد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7"/>
              </w:numPr>
              <w:bidi/>
              <w:ind w:left="521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ترسيخ مبادئ الاقتصاد الجزئي والكلي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8"/>
              </w:numPr>
              <w:bidi/>
              <w:ind w:left="521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بناء قاعدة معرفية وتحليلية اقتصادية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9"/>
              </w:numPr>
              <w:bidi/>
              <w:ind w:left="521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تعلم كيفية اتخاذ القرارات الاقتصادية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9"/>
              </w:numPr>
              <w:bidi/>
              <w:ind w:left="521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تحليل مؤشرات الاقتصاد</w:t>
            </w:r>
          </w:p>
        </w:tc>
      </w:tr>
      <w:tr w:rsidR="00F37E88" w:rsidRPr="00885FDB" w:rsidTr="00AC6151">
        <w:trPr>
          <w:trHeight w:val="972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</w:rPr>
              <w:lastRenderedPageBreak/>
              <w:t>2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- الاهداف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المهاراتية الخاصة بالمقرر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–تحليل طبيعة الاسواق المنافسة (المنافسة. الاحتكار. المنافسة الاحتكارية. احتكار القلة)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 استخدام القوانين الاقتصادية في اسواق المال والمصارف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ت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 تحليل مؤشرات الاقتصاد الكلي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37E88" w:rsidRPr="00885FDB" w:rsidTr="00AC6151">
        <w:trPr>
          <w:trHeight w:val="511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طرائق التعليم والتعلم</w:t>
            </w:r>
          </w:p>
        </w:tc>
      </w:tr>
      <w:tr w:rsidR="00F37E88" w:rsidRPr="00885FDB" w:rsidTr="00AC6151">
        <w:trPr>
          <w:trHeight w:val="1396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- </w:t>
            </w: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مشاركة</w:t>
            </w:r>
            <w:proofErr w:type="gramEnd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الطلاب في النقاش و طرح الاسئلة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ب- 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الامتحانات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والواجبات اليومية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ت-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تحفيز الطلبة لتحليل واتخاذ القرارات الاقتصادية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F37E88" w:rsidRPr="00885FDB" w:rsidTr="00AC6151">
        <w:trPr>
          <w:trHeight w:val="553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طرائق التقييم</w:t>
            </w:r>
          </w:p>
        </w:tc>
      </w:tr>
      <w:tr w:rsidR="00F37E88" w:rsidRPr="00885FDB" w:rsidTr="00AC6151">
        <w:trPr>
          <w:trHeight w:val="1283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1- ا</w:t>
            </w: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لمشاركات</w:t>
            </w:r>
            <w:proofErr w:type="gramEnd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اليومية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2- امتحانات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يومية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3- </w:t>
            </w:r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امتحانات</w:t>
            </w:r>
            <w:proofErr w:type="gramEnd"/>
            <w:r w:rsidRPr="00885FD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الشهري</w:t>
            </w:r>
          </w:p>
        </w:tc>
      </w:tr>
      <w:tr w:rsidR="00F37E88" w:rsidRPr="00885FDB" w:rsidTr="00AC6151">
        <w:trPr>
          <w:trHeight w:val="972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ج- الاهداف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الوجدانية والقيمية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1- ترسيخ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القانون والمعرفة الاقتصادية 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2- طرح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مشكلة اقتصادية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3- تحفيز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الطلبة للتفكير والتحليل واعطاء الرأي</w:t>
            </w: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37E88" w:rsidRPr="00885FDB" w:rsidTr="00AC6151">
        <w:trPr>
          <w:trHeight w:val="485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طرائق التعليم والتعلم</w:t>
            </w:r>
          </w:p>
        </w:tc>
      </w:tr>
      <w:tr w:rsidR="00F37E88" w:rsidRPr="00885FDB" w:rsidTr="00AC6151">
        <w:trPr>
          <w:trHeight w:val="1257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1- اعطاء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فرص واسعة من المعلومات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2- تحديد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القوانين والتحليلات الاقتصادية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3- وصول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الى ملخص يكون قاعدة معلومات</w:t>
            </w:r>
          </w:p>
        </w:tc>
      </w:tr>
      <w:tr w:rsidR="00F37E88" w:rsidRPr="00885FDB" w:rsidTr="00AC6151">
        <w:trPr>
          <w:trHeight w:val="567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</w:rPr>
              <w:t>طرائق التقييم</w:t>
            </w:r>
          </w:p>
        </w:tc>
      </w:tr>
      <w:tr w:rsidR="00F37E88" w:rsidRPr="00885FDB" w:rsidTr="00AC6151">
        <w:trPr>
          <w:trHeight w:val="1539"/>
        </w:trPr>
        <w:tc>
          <w:tcPr>
            <w:tcW w:w="921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1- الامتحانات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بأنواعها</w:t>
            </w:r>
          </w:p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2- مشاركة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الطلبة في المحاضرة</w:t>
            </w:r>
          </w:p>
        </w:tc>
      </w:tr>
    </w:tbl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885FDB">
        <w:rPr>
          <w:rFonts w:asciiTheme="majorBidi" w:hAnsiTheme="majorBidi" w:cstheme="majorBidi"/>
          <w:noProof/>
          <w:sz w:val="20"/>
          <w:szCs w:val="20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64328" wp14:editId="2C8B0EC7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5848350" cy="16002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E88" w:rsidRDefault="00F37E88" w:rsidP="00F37E88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العامة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والتاهيلية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المنقولة (المهارات الاخرى المتعلقة بقابلية التوظيف والتطور الشخصي)</w:t>
                            </w:r>
                          </w:p>
                          <w:p w:rsidR="00F37E88" w:rsidRPr="005319F3" w:rsidRDefault="00F37E88" w:rsidP="00F37E88">
                            <w:pPr>
                              <w:jc w:val="right"/>
                              <w:rPr>
                                <w:lang w:val="en-US"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</w:t>
                            </w:r>
                            <w:r w:rsidRPr="001F66C7">
                              <w:rPr>
                                <w:rtl/>
                                <w:lang w:bidi="ar-IQ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>تحديد</w:t>
                            </w:r>
                            <w:proofErr w:type="gramEnd"/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مستويات الطلبة علميا</w:t>
                            </w:r>
                          </w:p>
                          <w:p w:rsidR="00F37E88" w:rsidRPr="001F66C7" w:rsidRDefault="00F37E88" w:rsidP="00F37E88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</w:t>
                            </w:r>
                            <w:r w:rsidRPr="001F66C7">
                              <w:rPr>
                                <w:rtl/>
                                <w:lang w:bidi="ar-IQ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>تطوير</w:t>
                            </w:r>
                            <w:proofErr w:type="gramEnd"/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القابليات والمهارات</w:t>
                            </w:r>
                          </w:p>
                          <w:p w:rsidR="00F37E88" w:rsidRPr="005319F3" w:rsidRDefault="00F37E88" w:rsidP="00F37E88">
                            <w:pPr>
                              <w:jc w:val="right"/>
                              <w:rPr>
                                <w:lang w:val="en-US" w:bidi="ar-IQ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3</w:t>
                            </w:r>
                            <w:r w:rsidRPr="001F66C7">
                              <w:rPr>
                                <w:rtl/>
                                <w:lang w:bidi="ar-IQ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>دعم</w:t>
                            </w:r>
                            <w:proofErr w:type="gramEnd"/>
                            <w:r w:rsidRPr="001F66C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التفكير الاقتصادي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4328" id="Text Box 4" o:spid="_x0000_s1027" type="#_x0000_t202" style="position:absolute;left:0;text-align:left;margin-left:0;margin-top:-1.5pt;width:460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">
                <v:textbox>
                  <w:txbxContent>
                    <w:p w:rsidR="00F37E88" w:rsidRDefault="00F37E88" w:rsidP="00F37E88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العامة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IQ"/>
                        </w:rPr>
                        <w:t>والتاهيلية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المنقولة (المهارات الاخرى المتعلقة بقابلية التوظيف والتطور الشخصي)</w:t>
                      </w:r>
                    </w:p>
                    <w:p w:rsidR="00F37E88" w:rsidRPr="005319F3" w:rsidRDefault="00F37E88" w:rsidP="00F37E88">
                      <w:pPr>
                        <w:jc w:val="right"/>
                        <w:rPr>
                          <w:lang w:val="en-US"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1</w:t>
                      </w:r>
                      <w:r w:rsidRPr="001F66C7">
                        <w:rPr>
                          <w:rtl/>
                          <w:lang w:bidi="ar-IQ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>تحديد</w:t>
                      </w:r>
                      <w:proofErr w:type="gramEnd"/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 xml:space="preserve"> مستويات الطلبة علميا</w:t>
                      </w:r>
                    </w:p>
                    <w:p w:rsidR="00F37E88" w:rsidRPr="001F66C7" w:rsidRDefault="00F37E88" w:rsidP="00F37E88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2</w:t>
                      </w:r>
                      <w:r w:rsidRPr="001F66C7">
                        <w:rPr>
                          <w:rtl/>
                          <w:lang w:bidi="ar-IQ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>تطوير</w:t>
                      </w:r>
                      <w:proofErr w:type="gramEnd"/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 xml:space="preserve"> القابليات والمهارات</w:t>
                      </w:r>
                    </w:p>
                    <w:p w:rsidR="00F37E88" w:rsidRPr="005319F3" w:rsidRDefault="00F37E88" w:rsidP="00F37E88">
                      <w:pPr>
                        <w:jc w:val="right"/>
                        <w:rPr>
                          <w:lang w:val="en-US"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3</w:t>
                      </w:r>
                      <w:r w:rsidRPr="001F66C7">
                        <w:rPr>
                          <w:rtl/>
                          <w:lang w:bidi="ar-IQ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>دعم</w:t>
                      </w:r>
                      <w:proofErr w:type="gramEnd"/>
                      <w:r w:rsidRPr="001F66C7">
                        <w:rPr>
                          <w:rFonts w:hint="cs"/>
                          <w:rtl/>
                          <w:lang w:bidi="ar-IQ"/>
                        </w:rPr>
                        <w:t xml:space="preserve"> التفكير الاقتصادي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85FDB">
        <w:rPr>
          <w:rFonts w:asciiTheme="majorBidi" w:hAnsiTheme="majorBidi" w:cstheme="majorBidi"/>
          <w:sz w:val="20"/>
          <w:szCs w:val="20"/>
          <w:rtl/>
          <w:lang w:bidi="ar-IQ"/>
        </w:rPr>
        <w:t>دد</w:t>
      </w:r>
      <w:proofErr w:type="spellEnd"/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tbl>
      <w:tblPr>
        <w:tblStyle w:val="a3"/>
        <w:bidiVisual/>
        <w:tblW w:w="9217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853"/>
        <w:gridCol w:w="851"/>
        <w:gridCol w:w="1417"/>
        <w:gridCol w:w="3402"/>
        <w:gridCol w:w="1276"/>
        <w:gridCol w:w="1418"/>
      </w:tblGrid>
      <w:tr w:rsidR="00F37E88" w:rsidRPr="00885FDB" w:rsidTr="00AC6151">
        <w:trPr>
          <w:trHeight w:val="562"/>
        </w:trPr>
        <w:tc>
          <w:tcPr>
            <w:tcW w:w="9217" w:type="dxa"/>
            <w:gridSpan w:val="6"/>
            <w:vAlign w:val="center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lastRenderedPageBreak/>
              <w:t>10- بنية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المقرر</w:t>
            </w:r>
          </w:p>
        </w:tc>
      </w:tr>
      <w:tr w:rsidR="00F37E88" w:rsidRPr="00885FDB" w:rsidTr="00AC6151">
        <w:trPr>
          <w:trHeight w:val="597"/>
        </w:trPr>
        <w:tc>
          <w:tcPr>
            <w:tcW w:w="853" w:type="dxa"/>
            <w:tcBorders>
              <w:left w:val="single" w:sz="4" w:space="0" w:color="000000" w:themeColor="text1"/>
            </w:tcBorders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اسم الوحدة /او الموضوع</w:t>
            </w:r>
          </w:p>
        </w:tc>
        <w:tc>
          <w:tcPr>
            <w:tcW w:w="1276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طريقة التقييم</w:t>
            </w:r>
          </w:p>
        </w:tc>
      </w:tr>
      <w:tr w:rsidR="00F37E88" w:rsidRPr="00885FDB" w:rsidTr="00AC6151">
        <w:trPr>
          <w:trHeight w:val="502"/>
        </w:trPr>
        <w:tc>
          <w:tcPr>
            <w:tcW w:w="9217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</w:p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الفصل الثاني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مفهوم الناتج والدخل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الدخل القومي وطرق احتسابه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التيار النقدي والحقيقي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 xml:space="preserve">نظري / تفاعلي 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دالة الاستهلاك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دالة الادخار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توازن الدخل القومي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المضاعف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الانفاق الحكومي والمضاعف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فعالية السياسة المالية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تعريف النقود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وظائف النقود الاساسية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وظائف النقود الثانوية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عرض النقد الضيق والواسع والاوسع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تحليل العوامل المؤثرة بعرض النقد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الاسواق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تحديات الاسعار والتوازن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الوظائف الاساسية للمصارف التجارية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تحليل ميزانية المصرف التجاري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خلق الائتمان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الطلب على النقود عند </w:t>
            </w:r>
            <w:proofErr w:type="spellStart"/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كينز</w:t>
            </w:r>
            <w:proofErr w:type="spellEnd"/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اسلوب الارصدة </w:t>
            </w:r>
            <w:proofErr w:type="spellStart"/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لتوبن</w:t>
            </w:r>
            <w:proofErr w:type="spellEnd"/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النظرية الكمية بصيغة فريدمان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مفهوم السياسة النقدية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ادوات السياسة النقدية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السياسة النقدية في التحليل </w:t>
            </w:r>
            <w:proofErr w:type="spellStart"/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الكينزي</w:t>
            </w:r>
            <w:proofErr w:type="spellEnd"/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 xml:space="preserve"> والمعاصر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التضخم وتعريفه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نظريات التضخم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انواع التضخم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اثار التضخم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نظرية التوزيع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اسباب اقامة التجارة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توازن وفائض وعجز التجارة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التجارة الخارجية</w:t>
            </w:r>
            <w:r w:rsidR="00C049A7"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والداخلية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مفهوم النمو الاقتصادي</w:t>
            </w:r>
          </w:p>
          <w:p w:rsidR="00F37E88" w:rsidRPr="00885FDB" w:rsidRDefault="00F37E88" w:rsidP="00AC6151">
            <w:pPr>
              <w:pStyle w:val="a4"/>
              <w:numPr>
                <w:ilvl w:val="0"/>
                <w:numId w:val="5"/>
              </w:numPr>
              <w:bidi/>
              <w:ind w:left="176" w:hanging="176"/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مصادر النمو الاقتصادي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 w:hint="cs"/>
                <w:color w:val="000000"/>
                <w:sz w:val="18"/>
                <w:szCs w:val="18"/>
                <w:rtl/>
                <w:lang w:bidi="ar-IQ"/>
              </w:rPr>
              <w:t>نظري / تفاعلي</w:t>
            </w: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  <w:tr w:rsidR="00F37E88" w:rsidRPr="00885FDB" w:rsidTr="00AC6151">
        <w:trPr>
          <w:trHeight w:val="592"/>
        </w:trPr>
        <w:tc>
          <w:tcPr>
            <w:tcW w:w="853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lang w:val="en-US"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  <w:r w:rsidRPr="00885FD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37E88" w:rsidRPr="00885FDB" w:rsidRDefault="00F37E88" w:rsidP="00AC6151">
            <w:pPr>
              <w:jc w:val="mediumKashida"/>
              <w:rPr>
                <w:rFonts w:asciiTheme="majorBidi" w:hAnsiTheme="majorBidi" w:cstheme="majorBidi"/>
                <w:sz w:val="18"/>
                <w:szCs w:val="18"/>
                <w:rtl/>
                <w:lang w:val="en-US" w:bidi="ar-IQ"/>
              </w:rPr>
            </w:pPr>
            <w:r w:rsidRPr="00885FDB">
              <w:rPr>
                <w:rFonts w:asciiTheme="majorBidi" w:hAnsiTheme="majorBidi" w:cstheme="majorBidi"/>
                <w:sz w:val="18"/>
                <w:szCs w:val="18"/>
                <w:rtl/>
                <w:lang w:val="en-US" w:bidi="ar-IQ"/>
              </w:rPr>
              <w:t>امتحانات</w:t>
            </w:r>
          </w:p>
        </w:tc>
        <w:tc>
          <w:tcPr>
            <w:tcW w:w="1276" w:type="dxa"/>
            <w:vAlign w:val="center"/>
          </w:tcPr>
          <w:p w:rsidR="00F37E88" w:rsidRPr="00885FDB" w:rsidRDefault="00F37E88" w:rsidP="00AC6151">
            <w:pPr>
              <w:autoSpaceDE w:val="0"/>
              <w:autoSpaceDN w:val="0"/>
              <w:bidi/>
              <w:adjustRightInd w:val="0"/>
              <w:jc w:val="medium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1418" w:type="dxa"/>
          </w:tcPr>
          <w:p w:rsidR="00F37E88" w:rsidRPr="00885FDB" w:rsidRDefault="00F37E88" w:rsidP="00AC6151">
            <w:pPr>
              <w:rPr>
                <w:sz w:val="20"/>
                <w:szCs w:val="20"/>
              </w:rPr>
            </w:pPr>
            <w:r w:rsidRPr="00885FDB">
              <w:rPr>
                <w:rFonts w:hint="cs"/>
                <w:sz w:val="20"/>
                <w:szCs w:val="20"/>
                <w:rtl/>
                <w:lang w:bidi="ar-IQ"/>
              </w:rPr>
              <w:t xml:space="preserve">المشاركة وأسئلة العصف </w:t>
            </w:r>
          </w:p>
        </w:tc>
      </w:tr>
    </w:tbl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F37E88" w:rsidRPr="00885FDB" w:rsidTr="00AC6151">
        <w:trPr>
          <w:trHeight w:val="457"/>
        </w:trPr>
        <w:tc>
          <w:tcPr>
            <w:tcW w:w="9258" w:type="dxa"/>
            <w:gridSpan w:val="2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11- البنية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التحتية</w:t>
            </w:r>
          </w:p>
        </w:tc>
      </w:tr>
      <w:tr w:rsidR="00F37E88" w:rsidRPr="00885FDB" w:rsidTr="00AC6151">
        <w:trPr>
          <w:trHeight w:val="615"/>
        </w:trPr>
        <w:tc>
          <w:tcPr>
            <w:tcW w:w="3889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3"/>
              </w:num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F37E88" w:rsidRPr="00885FDB" w:rsidTr="00AC6151">
        <w:trPr>
          <w:trHeight w:val="653"/>
        </w:trPr>
        <w:tc>
          <w:tcPr>
            <w:tcW w:w="3889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    2 – المراجع الرئيسية(المصادر)</w:t>
            </w:r>
          </w:p>
        </w:tc>
        <w:tc>
          <w:tcPr>
            <w:tcW w:w="5369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F37E88" w:rsidRPr="00885FDB" w:rsidTr="00AC6151">
        <w:trPr>
          <w:trHeight w:val="653"/>
        </w:trPr>
        <w:tc>
          <w:tcPr>
            <w:tcW w:w="3889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4"/>
              </w:num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lastRenderedPageBreak/>
              <w:t xml:space="preserve">الكتب والمراجع التي يوصي بيها (المجلات </w:t>
            </w:r>
            <w:proofErr w:type="spellStart"/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العلمية،التقارير</w:t>
            </w:r>
            <w:proofErr w:type="spellEnd"/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،......)</w:t>
            </w:r>
          </w:p>
        </w:tc>
        <w:tc>
          <w:tcPr>
            <w:tcW w:w="5369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  <w:tr w:rsidR="00F37E88" w:rsidRPr="00885FDB" w:rsidTr="00AC6151">
        <w:trPr>
          <w:trHeight w:val="500"/>
        </w:trPr>
        <w:tc>
          <w:tcPr>
            <w:tcW w:w="3889" w:type="dxa"/>
          </w:tcPr>
          <w:p w:rsidR="00F37E88" w:rsidRPr="00885FDB" w:rsidRDefault="00F37E88" w:rsidP="00AC6151">
            <w:pPr>
              <w:pStyle w:val="a4"/>
              <w:numPr>
                <w:ilvl w:val="0"/>
                <w:numId w:val="4"/>
              </w:num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المراجع </w:t>
            </w:r>
            <w:proofErr w:type="spellStart"/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الالكترونية،مواقع</w:t>
            </w:r>
            <w:proofErr w:type="spellEnd"/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الانترنيت.....</w:t>
            </w:r>
          </w:p>
        </w:tc>
        <w:tc>
          <w:tcPr>
            <w:tcW w:w="5369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</w:tbl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F37E88" w:rsidRPr="00885FDB" w:rsidTr="00AC6151">
        <w:trPr>
          <w:trHeight w:val="597"/>
        </w:trPr>
        <w:tc>
          <w:tcPr>
            <w:tcW w:w="927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proofErr w:type="gramStart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12- خطة</w:t>
            </w:r>
            <w:proofErr w:type="gramEnd"/>
            <w:r w:rsidRPr="00885FDB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تطوير المقرر الدراسي</w:t>
            </w:r>
          </w:p>
        </w:tc>
      </w:tr>
      <w:tr w:rsidR="00F37E88" w:rsidRPr="00885FDB" w:rsidTr="00AC6151">
        <w:trPr>
          <w:trHeight w:val="1052"/>
        </w:trPr>
        <w:tc>
          <w:tcPr>
            <w:tcW w:w="9272" w:type="dxa"/>
          </w:tcPr>
          <w:p w:rsidR="00F37E88" w:rsidRPr="00885FDB" w:rsidRDefault="00F37E88" w:rsidP="00AC6151">
            <w:pPr>
              <w:bidi/>
              <w:jc w:val="mediumKashida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</w:tr>
    </w:tbl>
    <w:p w:rsidR="00F37E88" w:rsidRPr="00885FDB" w:rsidRDefault="00F37E88" w:rsidP="00F37E88">
      <w:pPr>
        <w:bidi/>
        <w:jc w:val="mediumKashida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:rsidR="00076226" w:rsidRDefault="00076226"/>
    <w:sectPr w:rsidR="00076226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CB1"/>
    <w:multiLevelType w:val="hybridMultilevel"/>
    <w:tmpl w:val="EA9600A4"/>
    <w:lvl w:ilvl="0" w:tplc="C20CC2A0">
      <w:start w:val="4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D86"/>
    <w:multiLevelType w:val="hybridMultilevel"/>
    <w:tmpl w:val="C8444E04"/>
    <w:lvl w:ilvl="0" w:tplc="C20CC2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4B2"/>
    <w:multiLevelType w:val="hybridMultilevel"/>
    <w:tmpl w:val="20944254"/>
    <w:lvl w:ilvl="0" w:tplc="C20CC2A0">
      <w:start w:val="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2564"/>
    <w:multiLevelType w:val="hybridMultilevel"/>
    <w:tmpl w:val="C406D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5E5EB7"/>
    <w:multiLevelType w:val="hybridMultilevel"/>
    <w:tmpl w:val="975AE1F2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0CC2A0">
      <w:start w:val="1"/>
      <w:numFmt w:val="arabicAlpha"/>
      <w:lvlText w:val="%2-"/>
      <w:lvlJc w:val="left"/>
      <w:pPr>
        <w:ind w:left="3675" w:hanging="25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30E7"/>
    <w:multiLevelType w:val="hybridMultilevel"/>
    <w:tmpl w:val="A20AED0E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8E92A8">
      <w:start w:val="1"/>
      <w:numFmt w:val="arabicAlpha"/>
      <w:lvlText w:val="%2-"/>
      <w:lvlJc w:val="left"/>
      <w:pPr>
        <w:ind w:left="3750" w:hanging="26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88"/>
    <w:rsid w:val="00076226"/>
    <w:rsid w:val="0011789C"/>
    <w:rsid w:val="00683B3F"/>
    <w:rsid w:val="00C02A75"/>
    <w:rsid w:val="00C049A7"/>
    <w:rsid w:val="00CA014A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1060D6-15AA-4E90-9D36-AA974BF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8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ghassan</cp:lastModifiedBy>
  <cp:revision>4</cp:revision>
  <dcterms:created xsi:type="dcterms:W3CDTF">2021-06-03T20:37:00Z</dcterms:created>
  <dcterms:modified xsi:type="dcterms:W3CDTF">2021-06-14T07:40:00Z</dcterms:modified>
</cp:coreProperties>
</file>