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52DE1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ذي قار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كلية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الادارة والاقتصاد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قسم العلوم المالية والمصرفية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182552" w:rsidRPr="00DD27C0" w:rsidRDefault="003555F3" w:rsidP="00931FD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</w:t>
      </w:r>
      <w:r w:rsidR="00931FD2">
        <w:rPr>
          <w:rFonts w:ascii="Traditional Arabic" w:hAnsi="Traditional Arabic"/>
          <w:b/>
          <w:bCs/>
          <w:sz w:val="32"/>
          <w:szCs w:val="32"/>
        </w:rPr>
        <w:t>1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31FD2">
        <w:rPr>
          <w:rFonts w:ascii="Traditional Arabic" w:hAnsi="Traditional Arabic"/>
          <w:b/>
          <w:bCs/>
          <w:sz w:val="32"/>
          <w:szCs w:val="32"/>
        </w:rPr>
        <w:t>5</w:t>
      </w:r>
      <w:r w:rsidR="00393ED2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31FD2">
        <w:rPr>
          <w:rFonts w:ascii="Traditional Arabic" w:hAnsi="Traditional Arabic"/>
          <w:b/>
          <w:bCs/>
          <w:sz w:val="32"/>
          <w:szCs w:val="32"/>
        </w:rPr>
        <w:t>2022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931FD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931FD2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م.د.عباس كاطع عطية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636D7">
        <w:rPr>
          <w:rFonts w:ascii="Traditional Arabic" w:hAnsi="Traditional Arabic" w:hint="cs"/>
          <w:b/>
          <w:bCs/>
          <w:sz w:val="32"/>
          <w:szCs w:val="32"/>
          <w:rtl/>
        </w:rPr>
        <w:t>م.د.اسحاق ناصر حسين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  <w:r w:rsidR="00931FD2">
        <w:rPr>
          <w:rFonts w:ascii="Traditional Arabic" w:hAnsi="Traditional Arabic" w:hint="cs"/>
          <w:b/>
          <w:bCs/>
          <w:sz w:val="32"/>
          <w:szCs w:val="32"/>
          <w:rtl/>
        </w:rPr>
        <w:t>م.م.حيدر عبد راضي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جامعة ذي قار- كلية الادارة والاقتصاد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7C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قسم العلوم المالية والمصرفية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C117CA" w:rsidRPr="00584FF4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قواعد بيانات مصرفية </w:t>
            </w:r>
            <w:r w:rsidR="004636D7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4636D7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تفاعلية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0A5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كورسات ( كورس </w:t>
            </w:r>
            <w:r w:rsidR="000A56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B223F7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 ساعة ( 30 نظري, 30 عملي)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931FD2" w:rsidP="00931FD2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2022</w:t>
            </w:r>
            <w:bookmarkStart w:id="0" w:name="_GoBack"/>
            <w:bookmarkEnd w:id="0"/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Default="00807DE1" w:rsidP="0030173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0A304C" w:rsidRDefault="000A304C" w:rsidP="003017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مدخل وتعريف لأهم الانظمة المستخدمة في الانظمة المحاسبية المصرفية:</w:t>
            </w:r>
            <w:r w:rsidRPr="0030173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النظام اليدوي والنظام الإلكتروني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وبيان الفرق بينهما واستنباط من هو النظام الاكثر اهمية في وقتنا الحالي. </w:t>
            </w:r>
          </w:p>
          <w:p w:rsidR="00EB56DD" w:rsidRDefault="00EB56DD" w:rsidP="003017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ايضاح الاطار النظري لقواعد البيانات المصرفية، وتوضيح الاهمية القصوى لقواعد البيانات في وقتنا الحالي من ناحية تنظيم البيانات الكبيرة وإمكانية التعامل معها بصورة اسهل.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ايضاح الاطار العملي لمفهوم قواعد البيانات المصرفية.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اكساب الطالب القدرة على فهم قواعد البيانات المصرفية.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توسيع مدارك الطالب فيما يخص التطبيق العملي لقواعد البيانات المصرفية.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B56D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منح الطالب القدرة على انشاء قواعد بيانات مصرفية وباستخدام </w:t>
            </w:r>
            <w:r w:rsidRPr="00EB56DD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Microsoft Access</w:t>
            </w:r>
            <w:r w:rsidR="003017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0173F" w:rsidRPr="00EB56DD" w:rsidRDefault="0030173F" w:rsidP="0030173F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524"/>
        <w:bidiVisual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8A3F48" w:rsidRPr="00FE2B72" w:rsidTr="0030173F">
        <w:trPr>
          <w:trHeight w:val="653"/>
        </w:trPr>
        <w:tc>
          <w:tcPr>
            <w:tcW w:w="10349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30173F">
        <w:trPr>
          <w:trHeight w:val="1978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A304C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المعرفة بصورة موسعة ما هو النظام اليدوي وما هو النظام الالكتروني المستخدم في النظام المحاسبي المصرفي.</w:t>
            </w:r>
          </w:p>
          <w:p w:rsidR="00EB56DD" w:rsidRPr="00EA2321" w:rsidRDefault="000A304C" w:rsidP="00EB56D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أ2- </w:t>
            </w:r>
            <w:r w:rsidR="00EB56DD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الاسس النظرية بصورة عامة عن مفهوم قواعد بيانات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8A3F48" w:rsidP="000A304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EB56DD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الاسس العملية بصورة موسعة عن مفهوم قواعد البيانات</w:t>
            </w:r>
          </w:p>
          <w:p w:rsidR="008A3F48" w:rsidRPr="00FE2B72" w:rsidRDefault="008A3F48" w:rsidP="000A304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0A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EB56DD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جميع الاليات والبرامج المستخدمة لإدارة قواعد البيانات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163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B56DD" w:rsidRPr="00EA2321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الطالب اساسيات ومفاهيم قواعد البيانات.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التطبيق العملي لقواعد البيانات وباستخدام برنامج ( </w:t>
            </w:r>
            <w:r w:rsidR="00EB56D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Access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 بإتقان .</w:t>
            </w:r>
          </w:p>
          <w:p w:rsidR="008A3F48" w:rsidRPr="00FE2B72" w:rsidRDefault="008A3F48" w:rsidP="00ED123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اكساب الطالب المعرفة بصورة واسعة وشاملة لبرنامج ادارة قاعدة البيانات ( </w:t>
            </w:r>
            <w:r w:rsidR="00EB56D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Microsoft Access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)، من ناحية انشاء جداول، استعلام،نماذج،تقارير والمايكرو</w:t>
            </w:r>
            <w:r w:rsidR="00ED12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EB56DD" w:rsidRDefault="008A3F48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ب4-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امكانية الطالب في نهاية المرحلة الدراسية من انشاء قاعدة بيانات متكاملة 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:rsidTr="0030173F">
        <w:trPr>
          <w:trHeight w:val="423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30173F">
        <w:trPr>
          <w:trHeight w:val="2719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B56DD" w:rsidRPr="00EB56DD" w:rsidRDefault="00EB56DD" w:rsidP="00EB56D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القاء المحاضرات فيما يخص الاطار النظري الخاص بالمادة.</w:t>
            </w:r>
          </w:p>
          <w:p w:rsidR="00EB56DD" w:rsidRDefault="00EB56DD" w:rsidP="00EB56DD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-طريقة الشرح والتفسير والربط </w:t>
            </w:r>
            <w:r w:rsidR="0030173F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4636D7" w:rsidRPr="004636D7" w:rsidRDefault="004636D7" w:rsidP="004636D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المحاضرات التفاعلية </w:t>
            </w:r>
          </w:p>
          <w:p w:rsidR="004636D7" w:rsidRPr="004636D7" w:rsidRDefault="004636D7" w:rsidP="004636D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تكليف الطالب بالواجبات</w:t>
            </w:r>
          </w:p>
          <w:p w:rsidR="004636D7" w:rsidRPr="004636D7" w:rsidRDefault="004636D7" w:rsidP="004636D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الامتحانات اليومية</w:t>
            </w:r>
          </w:p>
          <w:p w:rsidR="004636D7" w:rsidRDefault="004636D7" w:rsidP="004636D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توجيه الاسئلة</w:t>
            </w:r>
          </w:p>
          <w:p w:rsidR="008A3F48" w:rsidRPr="004636D7" w:rsidRDefault="004636D7" w:rsidP="004636D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تسجيل المحاضرة باستخدام برنامج </w:t>
            </w:r>
            <w:r>
              <w:rPr>
                <w:rFonts w:cs="Times New Roman"/>
                <w:sz w:val="28"/>
                <w:szCs w:val="28"/>
                <w:lang w:bidi="ar-IQ"/>
              </w:rPr>
              <w:t>Google Meet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وتنزيلها للطلبة في الصف كي يستفاد منها لاحقا  في عملية المراجعة او من لم يستطع الالتحاق بالمحاضرة الالكترونية بسبب ضعف النت او انقطاع التيار الكهربائي.</w:t>
            </w:r>
          </w:p>
        </w:tc>
      </w:tr>
      <w:tr w:rsidR="008A3F48" w:rsidRPr="00FE2B72" w:rsidTr="0030173F">
        <w:trPr>
          <w:trHeight w:val="400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EB56DD" w:rsidRPr="00EB56DD" w:rsidRDefault="00EB56DD" w:rsidP="00EB56D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الفصلية والنهائية (النظرية والعملية).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التفاعل داخل المحاضرة </w:t>
            </w:r>
          </w:p>
          <w:p w:rsidR="00EB56DD" w:rsidRPr="00991E97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الحضور.</w:t>
            </w:r>
          </w:p>
          <w:p w:rsidR="00EB56DD" w:rsidRDefault="00EB56DD" w:rsidP="004636D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الالتزام والانضباط داخل </w:t>
            </w:r>
            <w:r w:rsidR="004636D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الصف الالكتروني الافتراضي.</w:t>
            </w:r>
          </w:p>
          <w:p w:rsidR="008A3F48" w:rsidRPr="004636D7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19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تطوير وتعزيز مهارة التفكير حسب قدرة الطالب و الانتقال به الى مستوى التفكير العالي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B56DD" w:rsidRPr="00FE2B72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ج2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الانتباه: اثارة انتباه الطلبة وذلك بتنفيذ الاوامر والايعازات الخاصة بالجانب العملي على شاشة      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العرض وطرح اسئلة تخص المادة المعروضة. </w:t>
            </w:r>
          </w:p>
          <w:p w:rsidR="00EB56DD" w:rsidRDefault="00EB56DD" w:rsidP="00C61A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  ج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الاستجابة: متابعة مدى استجابة وتفاعل الطالب مع المادة 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التي يتم شرحها نظريا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المعروضة على الشاشة. </w:t>
            </w:r>
          </w:p>
          <w:p w:rsidR="008A3F48" w:rsidRPr="00FE2B72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ج4</w:t>
            </w:r>
            <w:r w:rsidR="00EB56D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تطوير وتعزيز استراتيجية التفكير الناقد في التعلم  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:rsidTr="0030173F">
        <w:trPr>
          <w:trHeight w:val="47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C61A1C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1-المشاركة الفاعلة في قاعة الدرس دليل التزام الطالب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وتحمله المسؤولية.</w:t>
            </w:r>
          </w:p>
          <w:p w:rsidR="008A3F48" w:rsidRPr="00FE2B72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تعتبر الامتحانات الفصلية والنهائية عن الالتزام والتحصيل المعرفي والمهاري للطالب.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25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30173F">
        <w:trPr>
          <w:trHeight w:val="1172"/>
        </w:trPr>
        <w:tc>
          <w:tcPr>
            <w:tcW w:w="10349" w:type="dxa"/>
            <w:shd w:val="clear" w:color="auto" w:fill="auto"/>
          </w:tcPr>
          <w:p w:rsidR="00C61A1C" w:rsidRPr="00C61A1C" w:rsidRDefault="00C61A1C" w:rsidP="00C61A1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61A1C"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بمختلف أنواعها</w:t>
            </w:r>
          </w:p>
          <w:p w:rsidR="00C61A1C" w:rsidRPr="00991E97" w:rsidRDefault="00C61A1C" w:rsidP="00C61A1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2-التغذية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عكسية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الطلاب</w:t>
            </w:r>
          </w:p>
          <w:p w:rsidR="00C61A1C" w:rsidRPr="00991E97" w:rsidRDefault="00C61A1C" w:rsidP="00947FF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1584"/>
        </w:trPr>
        <w:tc>
          <w:tcPr>
            <w:tcW w:w="10349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قدرة الطالب على التعامل مع وسائل التقنية. 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العمل الجماعي</w:t>
            </w:r>
          </w:p>
          <w:p w:rsidR="008A3F48" w:rsidRPr="00FE2B72" w:rsidRDefault="00C61A1C" w:rsidP="00ED1236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</w:t>
            </w:r>
            <w:r w:rsidR="00ED1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قابلية الطالب على الحوار والمناقشة.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992"/>
        <w:gridCol w:w="2412"/>
        <w:gridCol w:w="2505"/>
        <w:gridCol w:w="1440"/>
        <w:gridCol w:w="2292"/>
      </w:tblGrid>
      <w:tr w:rsidR="007B21F5" w:rsidRPr="00F9328E" w:rsidTr="009925F1">
        <w:trPr>
          <w:trHeight w:val="538"/>
        </w:trPr>
        <w:tc>
          <w:tcPr>
            <w:tcW w:w="10572" w:type="dxa"/>
            <w:gridSpan w:val="6"/>
            <w:shd w:val="clear" w:color="auto" w:fill="auto"/>
          </w:tcPr>
          <w:p w:rsidR="007B21F5" w:rsidRPr="00F9328E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9328E" w:rsidTr="000A5629">
        <w:trPr>
          <w:trHeight w:val="907"/>
        </w:trPr>
        <w:tc>
          <w:tcPr>
            <w:tcW w:w="931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1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505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22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9328E" w:rsidTr="000A5629">
        <w:trPr>
          <w:trHeight w:val="399"/>
        </w:trPr>
        <w:tc>
          <w:tcPr>
            <w:tcW w:w="931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0A5629" w:rsidRPr="000A5629" w:rsidRDefault="000A5629" w:rsidP="000A5629">
            <w:pPr>
              <w:pStyle w:val="HTMLPreformatted"/>
              <w:shd w:val="clear" w:color="auto" w:fill="F8F9FA"/>
              <w:spacing w:line="540" w:lineRule="atLeas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Database objects</w:t>
            </w:r>
          </w:p>
          <w:p w:rsidR="007B21F5" w:rsidRPr="00F9328E" w:rsidRDefault="007B21F5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9328E" w:rsidRDefault="000A304C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7B21F5" w:rsidRPr="00F9328E" w:rsidRDefault="000A304C" w:rsidP="009925F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</w:t>
            </w:r>
            <w:r w:rsidR="009925F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المراجعة اليومية</w:t>
            </w:r>
          </w:p>
        </w:tc>
      </w:tr>
      <w:tr w:rsidR="009925F1" w:rsidRPr="00F9328E" w:rsidTr="000A5629">
        <w:trPr>
          <w:trHeight w:val="339"/>
        </w:trPr>
        <w:tc>
          <w:tcPr>
            <w:tcW w:w="931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F9328E" w:rsidRDefault="000A5629" w:rsidP="000A5629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Ties that bind the database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0A5629">
        <w:trPr>
          <w:trHeight w:val="320"/>
        </w:trPr>
        <w:tc>
          <w:tcPr>
            <w:tcW w:w="931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F9328E" w:rsidRDefault="000A5629" w:rsidP="000A5629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Relational database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0A5629">
        <w:trPr>
          <w:trHeight w:val="331"/>
        </w:trPr>
        <w:tc>
          <w:tcPr>
            <w:tcW w:w="931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F9328E" w:rsidRDefault="000A5629" w:rsidP="00F932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Relational database elements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0A5629">
        <w:trPr>
          <w:trHeight w:val="340"/>
        </w:trPr>
        <w:tc>
          <w:tcPr>
            <w:tcW w:w="931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F9328E" w:rsidRDefault="000A5629" w:rsidP="000A5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 files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0A5629">
        <w:trPr>
          <w:trHeight w:val="323"/>
        </w:trPr>
        <w:tc>
          <w:tcPr>
            <w:tcW w:w="931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F9328E" w:rsidRDefault="000A5629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Records(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Insertion,Deletion,Update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5D9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Types of databases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0A5629" w:rsidRDefault="000A5629" w:rsidP="000A5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Types of databases according to their contents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925F1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925F1" w:rsidRDefault="009925F1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9925F1" w:rsidRDefault="009925F1"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9925F1" w:rsidRPr="00485D9D" w:rsidRDefault="000A5629" w:rsidP="000A5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Building databases</w:t>
            </w:r>
          </w:p>
        </w:tc>
        <w:tc>
          <w:tcPr>
            <w:tcW w:w="1440" w:type="dxa"/>
            <w:shd w:val="clear" w:color="auto" w:fill="auto"/>
          </w:tcPr>
          <w:p w:rsidR="009925F1" w:rsidRPr="00F9328E" w:rsidRDefault="009925F1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925F1" w:rsidRDefault="009925F1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4828D0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828D0" w:rsidRDefault="004828D0" w:rsidP="004828D0"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30173F" w:rsidRPr="0030173F" w:rsidRDefault="000A5629" w:rsidP="000A56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hAnsi="inherit" w:cs="Courier New"/>
                <w:color w:val="222222"/>
                <w:sz w:val="44"/>
                <w:szCs w:val="44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Query implementation</w:t>
            </w:r>
          </w:p>
          <w:p w:rsidR="004828D0" w:rsidRPr="00485D9D" w:rsidRDefault="004828D0" w:rsidP="000A5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4828D0" w:rsidRPr="00F9328E" w:rsidRDefault="004828D0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4828D0" w:rsidRDefault="004828D0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4828D0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828D0" w:rsidRDefault="004828D0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828D0" w:rsidRDefault="004828D0" w:rsidP="004828D0"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F819B2" w:rsidRDefault="00F819B2" w:rsidP="00F819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hAnsi="inherit"/>
                <w:color w:val="222222"/>
                <w:sz w:val="44"/>
                <w:szCs w:val="44"/>
              </w:rPr>
            </w:pPr>
            <w:r w:rsidRPr="00F819B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Query methods in Access</w:t>
            </w:r>
          </w:p>
          <w:p w:rsidR="004828D0" w:rsidRPr="00485D9D" w:rsidRDefault="004828D0" w:rsidP="000A56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4828D0" w:rsidRPr="00F9328E" w:rsidRDefault="004828D0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4828D0" w:rsidRDefault="004828D0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F819B2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F819B2" w:rsidRPr="00485D9D" w:rsidRDefault="00F819B2" w:rsidP="00F819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Databases components</w:t>
            </w:r>
          </w:p>
        </w:tc>
        <w:tc>
          <w:tcPr>
            <w:tcW w:w="1440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F819B2" w:rsidRDefault="00F819B2" w:rsidP="00F819B2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F819B2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F819B2" w:rsidRPr="00485D9D" w:rsidRDefault="00F819B2" w:rsidP="00F819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A56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Types of databases according to the nature of its users</w:t>
            </w:r>
          </w:p>
        </w:tc>
        <w:tc>
          <w:tcPr>
            <w:tcW w:w="1440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F819B2" w:rsidRDefault="00F819B2" w:rsidP="00F819B2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F819B2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F819B2" w:rsidRPr="00485D9D" w:rsidRDefault="00F819B2" w:rsidP="00F819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Form Creation</w:t>
            </w:r>
          </w:p>
        </w:tc>
        <w:tc>
          <w:tcPr>
            <w:tcW w:w="1440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F819B2" w:rsidRDefault="00F819B2" w:rsidP="00F819B2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F819B2" w:rsidRPr="00F9328E" w:rsidTr="000A5629">
        <w:trPr>
          <w:trHeight w:val="319"/>
        </w:trPr>
        <w:tc>
          <w:tcPr>
            <w:tcW w:w="931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819B2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70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المصرفية</w:t>
            </w:r>
          </w:p>
        </w:tc>
        <w:tc>
          <w:tcPr>
            <w:tcW w:w="2505" w:type="dxa"/>
            <w:shd w:val="clear" w:color="auto" w:fill="auto"/>
          </w:tcPr>
          <w:p w:rsidR="00F819B2" w:rsidRPr="00D32B6C" w:rsidRDefault="00F819B2" w:rsidP="00F81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Report generation Facilities </w:t>
            </w:r>
          </w:p>
        </w:tc>
        <w:tc>
          <w:tcPr>
            <w:tcW w:w="1440" w:type="dxa"/>
            <w:shd w:val="clear" w:color="auto" w:fill="auto"/>
          </w:tcPr>
          <w:p w:rsidR="00F819B2" w:rsidRPr="00F9328E" w:rsidRDefault="00F819B2" w:rsidP="00F819B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F819B2" w:rsidRDefault="00F819B2" w:rsidP="00F819B2">
            <w:pPr>
              <w:rPr>
                <w:rtl/>
              </w:rPr>
            </w:pPr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  <w:r>
              <w:rPr>
                <w:rFonts w:hint="cs"/>
                <w:rtl/>
              </w:rPr>
              <w:t>.</w:t>
            </w:r>
          </w:p>
          <w:p w:rsidR="00F819B2" w:rsidRDefault="00F819B2" w:rsidP="00F819B2"/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D32B6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كتاب</w:t>
            </w:r>
            <w:r>
              <w:rPr>
                <w:rFonts w:cs="Times New Roman"/>
                <w:sz w:val="28"/>
                <w:szCs w:val="28"/>
              </w:rPr>
              <w:t xml:space="preserve"> ICDL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FE2B72" w:rsidRDefault="00D32B6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 w:rsidRPr="00D32B6C">
              <w:rPr>
                <w:rFonts w:cs="Times New Roman"/>
                <w:sz w:val="28"/>
                <w:szCs w:val="28"/>
              </w:rPr>
              <w:t>Elmesri</w:t>
            </w:r>
            <w:proofErr w:type="spellEnd"/>
            <w:r w:rsidRPr="00D32B6C">
              <w:rPr>
                <w:rFonts w:cs="Times New Roman"/>
                <w:sz w:val="28"/>
                <w:szCs w:val="28"/>
              </w:rPr>
              <w:t xml:space="preserve"> &amp; </w:t>
            </w:r>
            <w:proofErr w:type="spellStart"/>
            <w:r w:rsidRPr="00D32B6C">
              <w:rPr>
                <w:rFonts w:cs="Times New Roman"/>
                <w:sz w:val="28"/>
                <w:szCs w:val="28"/>
              </w:rPr>
              <w:t>navath</w:t>
            </w:r>
            <w:proofErr w:type="spellEnd"/>
            <w:r w:rsidRPr="00D32B6C">
              <w:rPr>
                <w:rFonts w:cs="Times New Roman"/>
                <w:sz w:val="28"/>
                <w:szCs w:val="28"/>
              </w:rPr>
              <w:t>, fundamental of database systems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D32B6C" w:rsidRDefault="00D32B6C" w:rsidP="0030173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5D5CC2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المجلات العلمية في </w:t>
            </w:r>
            <w:r w:rsidR="0030173F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اختصاص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بقواعد البيانات(</w:t>
            </w: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Database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D32B6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المواقع الالكترونية المتخصصة في مجال</w:t>
            </w:r>
            <w:r w:rsidRPr="005D5CC2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قواعد البيانات (</w:t>
            </w: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Database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D32B6C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32B6C">
              <w:rPr>
                <w:rFonts w:ascii="Arial" w:hAnsi="Arial" w:cs="Arial"/>
                <w:sz w:val="28"/>
                <w:szCs w:val="28"/>
                <w:rtl/>
              </w:rPr>
              <w:t>ع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>ن طريق الاطلاع على المصادر العلمية الحديثة واستخدام شبكة المعلومات الدولية التي تساعد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 الاستاذ في معرفة 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 كل ما هو حديث ومتجدد في العا</w:t>
            </w:r>
            <w:r w:rsidR="0030173F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م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>،وبالتالي حق الاستاذ في اضافة او حذف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20 % من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المنهج المقرر. </w:t>
            </w:r>
          </w:p>
          <w:p w:rsidR="00F35589" w:rsidRPr="00D32B6C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E1" w:rsidRDefault="00052DE1">
      <w:r>
        <w:separator/>
      </w:r>
    </w:p>
  </w:endnote>
  <w:endnote w:type="continuationSeparator" w:id="0">
    <w:p w:rsidR="00052DE1" w:rsidRDefault="0005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4B0EF3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B0EF3" w:rsidRPr="007B671C" w:rsidRDefault="004B0EF3" w:rsidP="00807DE1">
          <w:pPr>
            <w:pStyle w:val="a1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B0EF3" w:rsidRPr="00807DE1" w:rsidRDefault="004B0EF3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931FD2" w:rsidRPr="00931FD2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B0EF3" w:rsidRPr="007B671C" w:rsidRDefault="004B0EF3" w:rsidP="00807DE1">
          <w:pPr>
            <w:pStyle w:val="a1"/>
            <w:rPr>
              <w:rFonts w:ascii="Cambria" w:hAnsi="Cambria"/>
              <w:b/>
              <w:bCs/>
            </w:rPr>
          </w:pPr>
        </w:p>
      </w:tc>
    </w:tr>
    <w:tr w:rsidR="004B0EF3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B0EF3" w:rsidRPr="007B671C" w:rsidRDefault="004B0EF3" w:rsidP="00807DE1">
          <w:pPr>
            <w:pStyle w:val="a1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4B0EF3" w:rsidRPr="007B671C" w:rsidRDefault="004B0EF3" w:rsidP="00807DE1">
          <w:pPr>
            <w:pStyle w:val="a1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B0EF3" w:rsidRPr="007B671C" w:rsidRDefault="004B0EF3" w:rsidP="00807DE1">
          <w:pPr>
            <w:pStyle w:val="a1"/>
            <w:rPr>
              <w:rFonts w:ascii="Cambria" w:hAnsi="Cambria"/>
              <w:b/>
              <w:bCs/>
            </w:rPr>
          </w:pPr>
        </w:p>
      </w:tc>
    </w:tr>
  </w:tbl>
  <w:p w:rsidR="004B0EF3" w:rsidRDefault="004B0EF3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E1" w:rsidRDefault="00052DE1">
      <w:r>
        <w:separator/>
      </w:r>
    </w:p>
  </w:footnote>
  <w:footnote w:type="continuationSeparator" w:id="0">
    <w:p w:rsidR="00052DE1" w:rsidRDefault="0005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238B6"/>
    <w:multiLevelType w:val="hybridMultilevel"/>
    <w:tmpl w:val="92949A90"/>
    <w:lvl w:ilvl="0" w:tplc="F6361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806A64"/>
    <w:multiLevelType w:val="hybridMultilevel"/>
    <w:tmpl w:val="3CAE37AE"/>
    <w:lvl w:ilvl="0" w:tplc="EC92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0765E"/>
    <w:multiLevelType w:val="hybridMultilevel"/>
    <w:tmpl w:val="13D08078"/>
    <w:lvl w:ilvl="0" w:tplc="7E66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C7C5F"/>
    <w:multiLevelType w:val="hybridMultilevel"/>
    <w:tmpl w:val="1ADE1FDE"/>
    <w:lvl w:ilvl="0" w:tplc="A2867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6"/>
  </w:num>
  <w:num w:numId="4">
    <w:abstractNumId w:val="6"/>
  </w:num>
  <w:num w:numId="5">
    <w:abstractNumId w:val="8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2"/>
  </w:num>
  <w:num w:numId="11">
    <w:abstractNumId w:val="10"/>
  </w:num>
  <w:num w:numId="12">
    <w:abstractNumId w:val="0"/>
  </w:num>
  <w:num w:numId="13">
    <w:abstractNumId w:val="35"/>
  </w:num>
  <w:num w:numId="14">
    <w:abstractNumId w:val="40"/>
  </w:num>
  <w:num w:numId="15">
    <w:abstractNumId w:val="3"/>
  </w:num>
  <w:num w:numId="16">
    <w:abstractNumId w:val="24"/>
  </w:num>
  <w:num w:numId="17">
    <w:abstractNumId w:val="19"/>
  </w:num>
  <w:num w:numId="18">
    <w:abstractNumId w:val="38"/>
  </w:num>
  <w:num w:numId="19">
    <w:abstractNumId w:val="21"/>
  </w:num>
  <w:num w:numId="20">
    <w:abstractNumId w:val="5"/>
  </w:num>
  <w:num w:numId="21">
    <w:abstractNumId w:val="37"/>
  </w:num>
  <w:num w:numId="22">
    <w:abstractNumId w:val="22"/>
  </w:num>
  <w:num w:numId="23">
    <w:abstractNumId w:val="14"/>
  </w:num>
  <w:num w:numId="24">
    <w:abstractNumId w:val="34"/>
  </w:num>
  <w:num w:numId="25">
    <w:abstractNumId w:val="2"/>
  </w:num>
  <w:num w:numId="26">
    <w:abstractNumId w:val="32"/>
  </w:num>
  <w:num w:numId="27">
    <w:abstractNumId w:val="17"/>
  </w:num>
  <w:num w:numId="28">
    <w:abstractNumId w:val="30"/>
  </w:num>
  <w:num w:numId="29">
    <w:abstractNumId w:val="23"/>
  </w:num>
  <w:num w:numId="30">
    <w:abstractNumId w:val="9"/>
  </w:num>
  <w:num w:numId="31">
    <w:abstractNumId w:val="20"/>
  </w:num>
  <w:num w:numId="32">
    <w:abstractNumId w:val="36"/>
  </w:num>
  <w:num w:numId="33">
    <w:abstractNumId w:val="4"/>
  </w:num>
  <w:num w:numId="34">
    <w:abstractNumId w:val="15"/>
  </w:num>
  <w:num w:numId="35">
    <w:abstractNumId w:val="7"/>
  </w:num>
  <w:num w:numId="36">
    <w:abstractNumId w:val="25"/>
  </w:num>
  <w:num w:numId="37">
    <w:abstractNumId w:val="11"/>
  </w:num>
  <w:num w:numId="38">
    <w:abstractNumId w:val="33"/>
  </w:num>
  <w:num w:numId="39">
    <w:abstractNumId w:val="1"/>
  </w:num>
  <w:num w:numId="40">
    <w:abstractNumId w:val="1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1B81"/>
    <w:rsid w:val="000428A6"/>
    <w:rsid w:val="00045418"/>
    <w:rsid w:val="00052DE1"/>
    <w:rsid w:val="00063AD7"/>
    <w:rsid w:val="00065187"/>
    <w:rsid w:val="00070BE9"/>
    <w:rsid w:val="0008002F"/>
    <w:rsid w:val="00090A55"/>
    <w:rsid w:val="000A1C7A"/>
    <w:rsid w:val="000A304C"/>
    <w:rsid w:val="000A5629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A1DA8"/>
    <w:rsid w:val="001B0307"/>
    <w:rsid w:val="001B1F81"/>
    <w:rsid w:val="001C0C2A"/>
    <w:rsid w:val="001C1CD7"/>
    <w:rsid w:val="001D3B40"/>
    <w:rsid w:val="001D678C"/>
    <w:rsid w:val="001E2310"/>
    <w:rsid w:val="002000D6"/>
    <w:rsid w:val="00202934"/>
    <w:rsid w:val="00203A53"/>
    <w:rsid w:val="0020555A"/>
    <w:rsid w:val="00210E10"/>
    <w:rsid w:val="002358AF"/>
    <w:rsid w:val="00236F0D"/>
    <w:rsid w:val="0023793A"/>
    <w:rsid w:val="00242DCC"/>
    <w:rsid w:val="00271BEF"/>
    <w:rsid w:val="00297E64"/>
    <w:rsid w:val="002A1AF6"/>
    <w:rsid w:val="002B28B2"/>
    <w:rsid w:val="002C3F0D"/>
    <w:rsid w:val="002D2398"/>
    <w:rsid w:val="002F032D"/>
    <w:rsid w:val="002F1537"/>
    <w:rsid w:val="0030173F"/>
    <w:rsid w:val="00305509"/>
    <w:rsid w:val="0030567D"/>
    <w:rsid w:val="003068D1"/>
    <w:rsid w:val="003132A6"/>
    <w:rsid w:val="003172E2"/>
    <w:rsid w:val="00327FCC"/>
    <w:rsid w:val="0034068F"/>
    <w:rsid w:val="003555F3"/>
    <w:rsid w:val="00372012"/>
    <w:rsid w:val="00382C80"/>
    <w:rsid w:val="00391BA9"/>
    <w:rsid w:val="00393ED2"/>
    <w:rsid w:val="003A16B8"/>
    <w:rsid w:val="003A3412"/>
    <w:rsid w:val="003A54EF"/>
    <w:rsid w:val="003A555E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353C"/>
    <w:rsid w:val="004636D7"/>
    <w:rsid w:val="004662C5"/>
    <w:rsid w:val="004828D0"/>
    <w:rsid w:val="0048407D"/>
    <w:rsid w:val="00485D9D"/>
    <w:rsid w:val="004A4634"/>
    <w:rsid w:val="004A6A6D"/>
    <w:rsid w:val="004B0EF3"/>
    <w:rsid w:val="004D0949"/>
    <w:rsid w:val="004D2002"/>
    <w:rsid w:val="004D3497"/>
    <w:rsid w:val="004E0EBA"/>
    <w:rsid w:val="004E3ECF"/>
    <w:rsid w:val="004E60C2"/>
    <w:rsid w:val="004E77A9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0CC"/>
    <w:rsid w:val="006315D0"/>
    <w:rsid w:val="006377B6"/>
    <w:rsid w:val="00637C8B"/>
    <w:rsid w:val="00671EDD"/>
    <w:rsid w:val="00677895"/>
    <w:rsid w:val="006A1ABC"/>
    <w:rsid w:val="006A73CC"/>
    <w:rsid w:val="006C2FDA"/>
    <w:rsid w:val="006D2916"/>
    <w:rsid w:val="006D4F39"/>
    <w:rsid w:val="006E6685"/>
    <w:rsid w:val="0075633E"/>
    <w:rsid w:val="007645B4"/>
    <w:rsid w:val="007716A6"/>
    <w:rsid w:val="0078752C"/>
    <w:rsid w:val="0079031B"/>
    <w:rsid w:val="0079556F"/>
    <w:rsid w:val="007A7C20"/>
    <w:rsid w:val="007B0B99"/>
    <w:rsid w:val="007B21F5"/>
    <w:rsid w:val="007B671C"/>
    <w:rsid w:val="007D06BD"/>
    <w:rsid w:val="007D35C0"/>
    <w:rsid w:val="007F319C"/>
    <w:rsid w:val="00807DE1"/>
    <w:rsid w:val="00840874"/>
    <w:rsid w:val="008467A5"/>
    <w:rsid w:val="00867A6A"/>
    <w:rsid w:val="00867FFC"/>
    <w:rsid w:val="00873B99"/>
    <w:rsid w:val="0088070E"/>
    <w:rsid w:val="00880A7B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31FD2"/>
    <w:rsid w:val="009428CF"/>
    <w:rsid w:val="00947FF2"/>
    <w:rsid w:val="00967B24"/>
    <w:rsid w:val="009732FB"/>
    <w:rsid w:val="0098449B"/>
    <w:rsid w:val="0098755F"/>
    <w:rsid w:val="009925F1"/>
    <w:rsid w:val="009A07B9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52E05"/>
    <w:rsid w:val="00A650EC"/>
    <w:rsid w:val="00A658DD"/>
    <w:rsid w:val="00A676A4"/>
    <w:rsid w:val="00A717B0"/>
    <w:rsid w:val="00A85288"/>
    <w:rsid w:val="00AB2B0D"/>
    <w:rsid w:val="00AB4218"/>
    <w:rsid w:val="00AB71A5"/>
    <w:rsid w:val="00AD1BD9"/>
    <w:rsid w:val="00AD281C"/>
    <w:rsid w:val="00AD37EA"/>
    <w:rsid w:val="00AD4058"/>
    <w:rsid w:val="00B04671"/>
    <w:rsid w:val="00B15F45"/>
    <w:rsid w:val="00B17E3D"/>
    <w:rsid w:val="00B223F7"/>
    <w:rsid w:val="00B32265"/>
    <w:rsid w:val="00B412FE"/>
    <w:rsid w:val="00B5102D"/>
    <w:rsid w:val="00B521B7"/>
    <w:rsid w:val="00B727AD"/>
    <w:rsid w:val="00BC76C0"/>
    <w:rsid w:val="00BF2B60"/>
    <w:rsid w:val="00BF5605"/>
    <w:rsid w:val="00C117CA"/>
    <w:rsid w:val="00C342BC"/>
    <w:rsid w:val="00C370D1"/>
    <w:rsid w:val="00C61A1C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2B6C"/>
    <w:rsid w:val="00D330F7"/>
    <w:rsid w:val="00D355A3"/>
    <w:rsid w:val="00D35AEC"/>
    <w:rsid w:val="00D469A0"/>
    <w:rsid w:val="00D639C6"/>
    <w:rsid w:val="00D64F13"/>
    <w:rsid w:val="00D67953"/>
    <w:rsid w:val="00D7585F"/>
    <w:rsid w:val="00D80DD5"/>
    <w:rsid w:val="00D84C32"/>
    <w:rsid w:val="00D91A02"/>
    <w:rsid w:val="00D92EBE"/>
    <w:rsid w:val="00DA0BDD"/>
    <w:rsid w:val="00DA1E73"/>
    <w:rsid w:val="00DA5DEE"/>
    <w:rsid w:val="00DB131F"/>
    <w:rsid w:val="00DC5FB3"/>
    <w:rsid w:val="00DD27C0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B56DD"/>
    <w:rsid w:val="00EC2141"/>
    <w:rsid w:val="00ED1236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50BE"/>
    <w:rsid w:val="00F70D22"/>
    <w:rsid w:val="00F745F2"/>
    <w:rsid w:val="00F77822"/>
    <w:rsid w:val="00F80574"/>
    <w:rsid w:val="00F819B2"/>
    <w:rsid w:val="00F87100"/>
    <w:rsid w:val="00F8763F"/>
    <w:rsid w:val="00F9328E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customStyle="1" w:styleId="a">
    <w:name w:val="تذييل الصفحة"/>
    <w:basedOn w:val="Normal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"/>
    <w:rsid w:val="003D742A"/>
    <w:rPr>
      <w:rFonts w:cs="Traditional Arabic"/>
      <w:lang w:val="en-US" w:eastAsia="en-US" w:bidi="ar-SA"/>
    </w:rPr>
  </w:style>
  <w:style w:type="character" w:customStyle="1" w:styleId="a0">
    <w:name w:val="رقم الصفحة"/>
    <w:basedOn w:val="DefaultParagraphFont"/>
    <w:rsid w:val="003D742A"/>
  </w:style>
  <w:style w:type="paragraph" w:customStyle="1" w:styleId="a1">
    <w:name w:val="رأس الصفحة"/>
    <w:basedOn w:val="Normal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1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30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173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8110-6B44-477D-8275-C4C28448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15</cp:revision>
  <cp:lastPrinted>2021-06-02T13:38:00Z</cp:lastPrinted>
  <dcterms:created xsi:type="dcterms:W3CDTF">2019-07-14T06:55:00Z</dcterms:created>
  <dcterms:modified xsi:type="dcterms:W3CDTF">2022-05-07T13:22:00Z</dcterms:modified>
</cp:coreProperties>
</file>