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71" w:rsidRPr="001745B2" w:rsidRDefault="004E1671" w:rsidP="004E1671">
      <w:pPr>
        <w:shd w:val="clear" w:color="auto" w:fill="FFFFFF"/>
        <w:autoSpaceDE w:val="0"/>
        <w:autoSpaceDN w:val="0"/>
        <w:adjustRightInd w:val="0"/>
        <w:spacing w:after="200" w:line="276" w:lineRule="auto"/>
        <w:jc w:val="center"/>
        <w:rPr>
          <w:rFonts w:ascii="Arial" w:hAnsi="Arial" w:cs="Arial"/>
          <w:sz w:val="32"/>
          <w:szCs w:val="32"/>
          <w:rtl/>
          <w:lang w:bidi="ar-IQ"/>
        </w:rPr>
      </w:pPr>
      <w:bookmarkStart w:id="0" w:name="_GoBack"/>
      <w:bookmarkEnd w:id="0"/>
      <w:r w:rsidRPr="001745B2">
        <w:rPr>
          <w:rFonts w:ascii="Arial" w:hAnsi="Arial" w:cs="Arial"/>
          <w:sz w:val="32"/>
          <w:szCs w:val="32"/>
          <w:rtl/>
        </w:rPr>
        <w:t>نموذج وصف المقرر</w:t>
      </w:r>
    </w:p>
    <w:p w:rsidR="004E1671" w:rsidRPr="001745B2" w:rsidRDefault="004E1671" w:rsidP="004E1671">
      <w:pPr>
        <w:shd w:val="clear" w:color="auto" w:fill="FFFFFF"/>
        <w:autoSpaceDE w:val="0"/>
        <w:autoSpaceDN w:val="0"/>
        <w:adjustRightInd w:val="0"/>
        <w:spacing w:before="240" w:after="200" w:line="276" w:lineRule="auto"/>
        <w:rPr>
          <w:rFonts w:ascii="Arial" w:hAnsi="Arial" w:cs="Arial"/>
          <w:color w:val="1F4E79"/>
          <w:sz w:val="32"/>
          <w:szCs w:val="32"/>
          <w:rtl/>
          <w:lang w:bidi="ar-IQ"/>
        </w:rPr>
      </w:pPr>
    </w:p>
    <w:p w:rsidR="004E1671" w:rsidRPr="001745B2" w:rsidRDefault="004E1671" w:rsidP="004E1671">
      <w:pPr>
        <w:shd w:val="clear" w:color="auto" w:fill="FFFFFF"/>
        <w:autoSpaceDE w:val="0"/>
        <w:autoSpaceDN w:val="0"/>
        <w:adjustRightInd w:val="0"/>
        <w:spacing w:before="240" w:after="200" w:line="276" w:lineRule="auto"/>
        <w:rPr>
          <w:rFonts w:ascii="Arial" w:hAnsi="Arial" w:cs="Arial"/>
          <w:sz w:val="32"/>
          <w:szCs w:val="32"/>
          <w:rtl/>
          <w:lang w:bidi="ar-IQ"/>
        </w:rPr>
      </w:pPr>
      <w:r w:rsidRPr="001745B2">
        <w:rPr>
          <w:rFonts w:ascii="Arial" w:hAnsi="Arial" w:cs="Arial"/>
          <w:sz w:val="32"/>
          <w:szCs w:val="32"/>
          <w:rtl/>
          <w:lang w:bidi="ar-IQ"/>
        </w:rPr>
        <w:t>وصف المقرر</w:t>
      </w:r>
    </w:p>
    <w:tbl>
      <w:tblPr>
        <w:tblpPr w:leftFromText="180" w:rightFromText="180" w:vertAnchor="text" w:horzAnchor="margin" w:tblpXSpec="center" w:tblpY="230"/>
        <w:bidiVisual/>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0"/>
      </w:tblGrid>
      <w:tr w:rsidR="001C3F54" w:rsidRPr="001745B2" w:rsidTr="001C3F54">
        <w:trPr>
          <w:trHeight w:val="986"/>
        </w:trPr>
        <w:tc>
          <w:tcPr>
            <w:tcW w:w="9770" w:type="dxa"/>
            <w:shd w:val="clear" w:color="auto" w:fill="auto"/>
            <w:vAlign w:val="center"/>
          </w:tcPr>
          <w:p w:rsidR="001C3F54" w:rsidRPr="001745B2" w:rsidRDefault="001C3F54" w:rsidP="00E174BB">
            <w:pPr>
              <w:jc w:val="both"/>
              <w:rPr>
                <w:rFonts w:ascii="Arial" w:hAnsi="Arial" w:cs="Arial"/>
                <w:sz w:val="32"/>
                <w:szCs w:val="32"/>
                <w:rtl/>
              </w:rPr>
            </w:pPr>
          </w:p>
          <w:p w:rsidR="001C3F54" w:rsidRPr="001745B2" w:rsidRDefault="001C3F54" w:rsidP="00E174BB">
            <w:pPr>
              <w:jc w:val="both"/>
              <w:rPr>
                <w:rFonts w:ascii="Arial" w:hAnsi="Arial" w:cs="Arial"/>
                <w:sz w:val="32"/>
                <w:szCs w:val="32"/>
                <w:rtl/>
              </w:rPr>
            </w:pPr>
            <w:r w:rsidRPr="001745B2">
              <w:rPr>
                <w:rFonts w:ascii="Arial" w:hAnsi="Arial" w:cs="Arial"/>
                <w:sz w:val="32"/>
                <w:szCs w:val="32"/>
                <w:rtl/>
              </w:rPr>
              <w:t xml:space="preserve">نظرة عامة على أنواع التجارة الإلكترونية: </w:t>
            </w:r>
            <w:r w:rsidRPr="001745B2">
              <w:rPr>
                <w:rFonts w:ascii="Arial" w:hAnsi="Arial" w:cs="Arial"/>
                <w:sz w:val="32"/>
                <w:szCs w:val="32"/>
              </w:rPr>
              <w:t xml:space="preserve">B2B </w:t>
            </w:r>
            <w:r w:rsidRPr="001745B2">
              <w:rPr>
                <w:rFonts w:ascii="Arial" w:hAnsi="Arial" w:cs="Arial"/>
                <w:sz w:val="32"/>
                <w:szCs w:val="32"/>
                <w:rtl/>
              </w:rPr>
              <w:t xml:space="preserve">، </w:t>
            </w:r>
            <w:r w:rsidRPr="001745B2">
              <w:rPr>
                <w:rFonts w:ascii="Arial" w:hAnsi="Arial" w:cs="Arial"/>
                <w:sz w:val="32"/>
                <w:szCs w:val="32"/>
              </w:rPr>
              <w:t>B2C</w:t>
            </w:r>
            <w:r w:rsidRPr="001745B2">
              <w:rPr>
                <w:rFonts w:ascii="Arial" w:hAnsi="Arial" w:cs="Arial"/>
                <w:sz w:val="32"/>
                <w:szCs w:val="32"/>
                <w:rtl/>
              </w:rPr>
              <w:t xml:space="preserve">، و </w:t>
            </w:r>
            <w:r w:rsidRPr="001745B2">
              <w:rPr>
                <w:rFonts w:ascii="Arial" w:hAnsi="Arial" w:cs="Arial"/>
                <w:sz w:val="32"/>
                <w:szCs w:val="32"/>
              </w:rPr>
              <w:t>C2C</w:t>
            </w:r>
            <w:r w:rsidRPr="001745B2">
              <w:rPr>
                <w:rFonts w:ascii="Arial" w:hAnsi="Arial" w:cs="Arial"/>
                <w:sz w:val="32"/>
                <w:szCs w:val="32"/>
                <w:rtl/>
              </w:rPr>
              <w:t>. الأسواق الإلكترونية: الهيكل والآليات، والاقتصاد، وآثارها؛ البيع بالتجزئة في مجال التجارة الإلكترونية: المنتجات والخدمات، وسلوك المستهلك، ودراسات الأسواق على شبكة الإنترنت، وإدارة علاقات العملاء، الدعاية على شبكة الإنترنت، وعمليات الشراء الإلكتروني، البوابات ومواقع التبادل، وسلاسل التوريد الإلكترونية، والتجارة التعاونية؛ التجارة والحوسبة المتنقلة؛ المزادات، أمن الأعمال الإلكترونية، ونظم الدفع الإلكترونية، وتلبية الطلبات، وإدارة المحتوى، وخدمات الدعم الأخرى؛ استراتيجية الأعمال الإلكترونية، وإطلاق مشروع تجاري ناجح على شبكة الإنترنت؛ الآثار القانونية والأخلاقية والاجتماعية للأعمال الإلكترونية، وبناء البنية التحتية وتطبيقات التجارة الإلكترونية. الحكومة الإلكترونية، التعليم الإلكتروني، وغيرها من تطبيقات الأعمال الإلكترونية</w:t>
            </w:r>
          </w:p>
        </w:tc>
      </w:tr>
    </w:tbl>
    <w:p w:rsidR="004E1671" w:rsidRPr="001745B2" w:rsidRDefault="004E1671" w:rsidP="004E1671">
      <w:pPr>
        <w:shd w:val="clear" w:color="auto" w:fill="FFFFFF"/>
        <w:autoSpaceDE w:val="0"/>
        <w:autoSpaceDN w:val="0"/>
        <w:adjustRightInd w:val="0"/>
        <w:spacing w:before="240" w:after="200" w:line="276" w:lineRule="auto"/>
        <w:ind w:right="-426"/>
        <w:jc w:val="both"/>
        <w:rPr>
          <w:rFonts w:ascii="Arial" w:hAnsi="Arial" w:cs="Arial"/>
          <w:sz w:val="32"/>
          <w:szCs w:val="32"/>
          <w:rtl/>
          <w:lang w:bidi="ar-IQ"/>
        </w:rPr>
      </w:pPr>
    </w:p>
    <w:p w:rsidR="004E1671" w:rsidRPr="001745B2" w:rsidRDefault="004E1671" w:rsidP="004E1671">
      <w:pPr>
        <w:shd w:val="clear" w:color="auto" w:fill="FFFFFF"/>
        <w:autoSpaceDE w:val="0"/>
        <w:autoSpaceDN w:val="0"/>
        <w:adjustRightInd w:val="0"/>
        <w:spacing w:before="240" w:after="200" w:line="276" w:lineRule="auto"/>
        <w:ind w:left="-335" w:right="-426"/>
        <w:jc w:val="both"/>
        <w:rPr>
          <w:rFonts w:ascii="Arial" w:hAnsi="Arial" w:cs="Arial"/>
          <w:sz w:val="32"/>
          <w:szCs w:val="32"/>
          <w:rtl/>
          <w:lang w:bidi="ar-IQ"/>
        </w:rPr>
      </w:pPr>
    </w:p>
    <w:tbl>
      <w:tblPr>
        <w:bidiVisual/>
        <w:tblW w:w="9946"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
        <w:gridCol w:w="86"/>
        <w:gridCol w:w="12"/>
        <w:gridCol w:w="731"/>
        <w:gridCol w:w="978"/>
        <w:gridCol w:w="1535"/>
        <w:gridCol w:w="528"/>
        <w:gridCol w:w="3520"/>
        <w:gridCol w:w="1395"/>
        <w:gridCol w:w="889"/>
        <w:gridCol w:w="113"/>
        <w:gridCol w:w="11"/>
      </w:tblGrid>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autoSpaceDE w:val="0"/>
              <w:autoSpaceDN w:val="0"/>
              <w:adjustRightInd w:val="0"/>
              <w:ind w:hanging="288"/>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المؤسسة التعليمية</w:t>
            </w:r>
          </w:p>
        </w:tc>
        <w:tc>
          <w:tcPr>
            <w:tcW w:w="5928" w:type="dxa"/>
            <w:gridSpan w:val="5"/>
            <w:shd w:val="clear" w:color="auto" w:fill="auto"/>
          </w:tcPr>
          <w:p w:rsidR="004E1671" w:rsidRPr="001745B2" w:rsidRDefault="004E1671" w:rsidP="00496227">
            <w:pPr>
              <w:shd w:val="clear" w:color="auto" w:fill="FFFFFF"/>
              <w:autoSpaceDE w:val="0"/>
              <w:autoSpaceDN w:val="0"/>
              <w:adjustRightInd w:val="0"/>
              <w:rPr>
                <w:rFonts w:ascii="Arial" w:eastAsia="Calibri" w:hAnsi="Arial" w:cs="Arial"/>
                <w:sz w:val="32"/>
                <w:szCs w:val="32"/>
                <w:lang w:bidi="ar-IQ"/>
              </w:rPr>
            </w:pPr>
            <w:r w:rsidRPr="001745B2">
              <w:rPr>
                <w:rFonts w:ascii="Arial" w:eastAsia="Calibri" w:hAnsi="Arial" w:cs="Arial"/>
                <w:sz w:val="32"/>
                <w:szCs w:val="32"/>
                <w:rtl/>
                <w:lang w:bidi="ar-IQ"/>
              </w:rPr>
              <w:t>جامعة ذي قار – كلية الإدارة والاقتصاد</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tabs>
                <w:tab w:val="num" w:pos="432"/>
              </w:tabs>
              <w:autoSpaceDE w:val="0"/>
              <w:autoSpaceDN w:val="0"/>
              <w:adjustRightInd w:val="0"/>
              <w:ind w:left="432"/>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القسم العلمي  / المركز</w:t>
            </w:r>
          </w:p>
        </w:tc>
        <w:tc>
          <w:tcPr>
            <w:tcW w:w="5928" w:type="dxa"/>
            <w:gridSpan w:val="5"/>
            <w:shd w:val="clear" w:color="auto" w:fill="auto"/>
          </w:tcPr>
          <w:p w:rsidR="004E1671" w:rsidRPr="001745B2" w:rsidRDefault="004E1671" w:rsidP="00496227">
            <w:p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 xml:space="preserve"> </w:t>
            </w:r>
            <w:r w:rsidRPr="001745B2">
              <w:rPr>
                <w:rFonts w:ascii="Arial" w:eastAsia="Calibri" w:hAnsi="Arial" w:cs="Arial"/>
                <w:color w:val="D9D9D9"/>
                <w:sz w:val="32"/>
                <w:szCs w:val="32"/>
                <w:rtl/>
                <w:lang w:bidi="ar-IQ"/>
              </w:rPr>
              <w:t xml:space="preserve"> </w:t>
            </w:r>
            <w:r w:rsidRPr="001745B2">
              <w:rPr>
                <w:rFonts w:ascii="Arial" w:eastAsia="Calibri" w:hAnsi="Arial" w:cs="Arial"/>
                <w:color w:val="000000"/>
                <w:sz w:val="32"/>
                <w:szCs w:val="32"/>
                <w:rtl/>
                <w:lang w:bidi="ar-IQ"/>
              </w:rPr>
              <w:t xml:space="preserve"> </w:t>
            </w:r>
            <w:r w:rsidR="00AD59BA" w:rsidRPr="001745B2">
              <w:rPr>
                <w:rFonts w:ascii="Arial" w:eastAsia="Calibri" w:hAnsi="Arial" w:cs="Arial"/>
                <w:color w:val="000000"/>
                <w:sz w:val="32"/>
                <w:szCs w:val="32"/>
                <w:rtl/>
                <w:lang w:bidi="ar-IQ"/>
              </w:rPr>
              <w:t xml:space="preserve">قسم </w:t>
            </w:r>
            <w:r w:rsidR="00827E3F" w:rsidRPr="001745B2">
              <w:rPr>
                <w:rFonts w:ascii="Arial" w:eastAsia="Calibri" w:hAnsi="Arial" w:cs="Arial"/>
                <w:color w:val="000000"/>
                <w:sz w:val="32"/>
                <w:szCs w:val="32"/>
                <w:rtl/>
                <w:lang w:bidi="ar-IQ"/>
              </w:rPr>
              <w:t>العلوم المالية والمصرفية</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tabs>
                <w:tab w:val="num" w:pos="432"/>
              </w:tabs>
              <w:autoSpaceDE w:val="0"/>
              <w:autoSpaceDN w:val="0"/>
              <w:adjustRightInd w:val="0"/>
              <w:ind w:left="432"/>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اسم / رمز المقرر</w:t>
            </w:r>
          </w:p>
        </w:tc>
        <w:tc>
          <w:tcPr>
            <w:tcW w:w="5928" w:type="dxa"/>
            <w:gridSpan w:val="5"/>
            <w:shd w:val="clear" w:color="auto" w:fill="auto"/>
          </w:tcPr>
          <w:p w:rsidR="004E1671" w:rsidRPr="001745B2" w:rsidRDefault="001C3F54" w:rsidP="00496227">
            <w:p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التجارة الاكترونية</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tabs>
                <w:tab w:val="num" w:pos="432"/>
              </w:tabs>
              <w:autoSpaceDE w:val="0"/>
              <w:autoSpaceDN w:val="0"/>
              <w:adjustRightInd w:val="0"/>
              <w:ind w:left="432"/>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أشكال الحضور المتاحة</w:t>
            </w:r>
          </w:p>
        </w:tc>
        <w:tc>
          <w:tcPr>
            <w:tcW w:w="5928" w:type="dxa"/>
            <w:gridSpan w:val="5"/>
            <w:shd w:val="clear" w:color="auto" w:fill="auto"/>
          </w:tcPr>
          <w:p w:rsidR="004E1671" w:rsidRPr="001745B2" w:rsidRDefault="004E1671" w:rsidP="00496227">
            <w:pPr>
              <w:shd w:val="clear" w:color="auto" w:fill="FFFFFF"/>
              <w:autoSpaceDE w:val="0"/>
              <w:autoSpaceDN w:val="0"/>
              <w:adjustRightInd w:val="0"/>
              <w:spacing w:before="24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حضور جماعي / محاضرات  ( التعليم الالكتروني )</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tabs>
                <w:tab w:val="num" w:pos="432"/>
              </w:tabs>
              <w:autoSpaceDE w:val="0"/>
              <w:autoSpaceDN w:val="0"/>
              <w:adjustRightInd w:val="0"/>
              <w:ind w:left="432"/>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الفصل / السنة</w:t>
            </w:r>
          </w:p>
        </w:tc>
        <w:tc>
          <w:tcPr>
            <w:tcW w:w="5928" w:type="dxa"/>
            <w:gridSpan w:val="5"/>
            <w:shd w:val="clear" w:color="auto" w:fill="auto"/>
          </w:tcPr>
          <w:p w:rsidR="004E1671" w:rsidRPr="001745B2" w:rsidRDefault="004E1671" w:rsidP="00496227">
            <w:p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كورسات</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tabs>
                <w:tab w:val="num" w:pos="432"/>
              </w:tabs>
              <w:autoSpaceDE w:val="0"/>
              <w:autoSpaceDN w:val="0"/>
              <w:adjustRightInd w:val="0"/>
              <w:ind w:left="432"/>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عدد الساعات الدراسية (الكلي)</w:t>
            </w:r>
          </w:p>
        </w:tc>
        <w:tc>
          <w:tcPr>
            <w:tcW w:w="5928" w:type="dxa"/>
            <w:gridSpan w:val="5"/>
            <w:shd w:val="clear" w:color="auto" w:fill="auto"/>
          </w:tcPr>
          <w:p w:rsidR="004E1671" w:rsidRPr="001745B2" w:rsidRDefault="00B118B3" w:rsidP="00496227">
            <w:p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30</w:t>
            </w:r>
            <w:r w:rsidR="004E1671" w:rsidRPr="001745B2">
              <w:rPr>
                <w:rFonts w:ascii="Arial" w:eastAsia="Calibri" w:hAnsi="Arial" w:cs="Arial"/>
                <w:color w:val="000000"/>
                <w:sz w:val="32"/>
                <w:szCs w:val="32"/>
                <w:rtl/>
                <w:lang w:bidi="ar-IQ"/>
              </w:rPr>
              <w:t xml:space="preserve"> ساعة</w:t>
            </w:r>
          </w:p>
        </w:tc>
      </w:tr>
      <w:tr w:rsidR="004E1671" w:rsidRPr="001745B2" w:rsidTr="00766672">
        <w:trPr>
          <w:gridBefore w:val="3"/>
          <w:wBefore w:w="246" w:type="dxa"/>
          <w:trHeight w:val="802"/>
        </w:trPr>
        <w:tc>
          <w:tcPr>
            <w:tcW w:w="3772" w:type="dxa"/>
            <w:gridSpan w:val="4"/>
            <w:shd w:val="clear" w:color="auto" w:fill="auto"/>
          </w:tcPr>
          <w:p w:rsidR="004E1671" w:rsidRPr="001745B2" w:rsidRDefault="004E1671" w:rsidP="004E1671">
            <w:pPr>
              <w:numPr>
                <w:ilvl w:val="0"/>
                <w:numId w:val="1"/>
              </w:num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 xml:space="preserve">تاريخ إعداد هذا الوصف </w:t>
            </w:r>
          </w:p>
        </w:tc>
        <w:tc>
          <w:tcPr>
            <w:tcW w:w="5928" w:type="dxa"/>
            <w:gridSpan w:val="5"/>
            <w:shd w:val="clear" w:color="auto" w:fill="auto"/>
          </w:tcPr>
          <w:p w:rsidR="004E1671" w:rsidRPr="001745B2" w:rsidRDefault="001812A5" w:rsidP="001812A5">
            <w:p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10/4/2022</w:t>
            </w:r>
          </w:p>
        </w:tc>
      </w:tr>
      <w:tr w:rsidR="004E1671" w:rsidRPr="001745B2" w:rsidTr="00766672">
        <w:trPr>
          <w:gridBefore w:val="2"/>
          <w:gridAfter w:val="1"/>
          <w:wBefore w:w="234" w:type="dxa"/>
          <w:wAfter w:w="11" w:type="dxa"/>
          <w:trHeight w:val="932"/>
        </w:trPr>
        <w:tc>
          <w:tcPr>
            <w:tcW w:w="9701" w:type="dxa"/>
            <w:gridSpan w:val="9"/>
            <w:shd w:val="clear" w:color="auto" w:fill="auto"/>
          </w:tcPr>
          <w:p w:rsidR="004E1671" w:rsidRPr="001745B2" w:rsidRDefault="004E1671" w:rsidP="004E1671">
            <w:pPr>
              <w:numPr>
                <w:ilvl w:val="0"/>
                <w:numId w:val="1"/>
              </w:numPr>
              <w:shd w:val="clear" w:color="auto" w:fill="FFFFFF"/>
              <w:autoSpaceDE w:val="0"/>
              <w:autoSpaceDN w:val="0"/>
              <w:adjustRightInd w:val="0"/>
              <w:rPr>
                <w:rFonts w:ascii="Arial" w:eastAsia="Calibri" w:hAnsi="Arial" w:cs="Arial"/>
                <w:color w:val="000000"/>
                <w:sz w:val="32"/>
                <w:szCs w:val="32"/>
                <w:lang w:bidi="ar-IQ"/>
              </w:rPr>
            </w:pPr>
            <w:r w:rsidRPr="001745B2">
              <w:rPr>
                <w:rFonts w:ascii="Arial" w:eastAsia="Calibri" w:hAnsi="Arial" w:cs="Arial"/>
                <w:color w:val="000000"/>
                <w:sz w:val="32"/>
                <w:szCs w:val="32"/>
                <w:rtl/>
                <w:lang w:bidi="ar-IQ"/>
              </w:rPr>
              <w:t>أهداف المقرر</w:t>
            </w:r>
          </w:p>
        </w:tc>
      </w:tr>
      <w:tr w:rsidR="004E1671" w:rsidRPr="001745B2" w:rsidTr="00766672">
        <w:trPr>
          <w:gridBefore w:val="2"/>
          <w:gridAfter w:val="1"/>
          <w:wBefore w:w="234" w:type="dxa"/>
          <w:wAfter w:w="11" w:type="dxa"/>
          <w:trHeight w:val="341"/>
        </w:trPr>
        <w:tc>
          <w:tcPr>
            <w:tcW w:w="9701" w:type="dxa"/>
            <w:gridSpan w:val="9"/>
            <w:shd w:val="clear" w:color="auto" w:fill="auto"/>
          </w:tcPr>
          <w:p w:rsidR="001C3F54" w:rsidRPr="001745B2" w:rsidRDefault="001C3F54" w:rsidP="001C3F54">
            <w:pPr>
              <w:rPr>
                <w:rFonts w:ascii="Arial" w:hAnsi="Arial" w:cs="Arial"/>
                <w:sz w:val="32"/>
                <w:szCs w:val="32"/>
                <w:rtl/>
              </w:rPr>
            </w:pPr>
            <w:r w:rsidRPr="001745B2">
              <w:rPr>
                <w:rFonts w:ascii="Arial" w:hAnsi="Arial" w:cs="Arial"/>
                <w:sz w:val="32"/>
                <w:szCs w:val="32"/>
                <w:rtl/>
              </w:rPr>
              <w:lastRenderedPageBreak/>
              <w:t>يسعى المقرر إلى تلبية حاجيات الطلاب الأساسية في فهم:</w:t>
            </w:r>
          </w:p>
          <w:p w:rsidR="001C3F54" w:rsidRPr="001745B2" w:rsidRDefault="001745B2" w:rsidP="001C3F54">
            <w:pPr>
              <w:rPr>
                <w:rFonts w:ascii="Arial" w:hAnsi="Arial" w:cs="Arial"/>
                <w:sz w:val="32"/>
                <w:szCs w:val="32"/>
                <w:rtl/>
              </w:rPr>
            </w:pPr>
            <w:r>
              <w:rPr>
                <w:rFonts w:ascii="Arial" w:hAnsi="Arial" w:cs="Arial" w:hint="cs"/>
                <w:sz w:val="32"/>
                <w:szCs w:val="32"/>
                <w:rtl/>
              </w:rPr>
              <w:t xml:space="preserve">1- </w:t>
            </w:r>
            <w:r w:rsidR="001C3F54" w:rsidRPr="001745B2">
              <w:rPr>
                <w:rFonts w:ascii="Arial" w:hAnsi="Arial" w:cs="Arial"/>
                <w:sz w:val="32"/>
                <w:szCs w:val="32"/>
                <w:rtl/>
              </w:rPr>
              <w:t>إدراك مفهوم الإدارة الإلكترونية</w:t>
            </w:r>
          </w:p>
          <w:p w:rsidR="001745B2" w:rsidRPr="001745B2" w:rsidRDefault="001745B2" w:rsidP="001745B2">
            <w:pPr>
              <w:rPr>
                <w:rFonts w:ascii="Arial" w:hAnsi="Arial" w:cs="Arial"/>
                <w:sz w:val="32"/>
                <w:szCs w:val="32"/>
                <w:rtl/>
              </w:rPr>
            </w:pPr>
            <w:r>
              <w:rPr>
                <w:rFonts w:ascii="Arial" w:hAnsi="Arial" w:cs="Arial" w:hint="cs"/>
                <w:sz w:val="32"/>
                <w:szCs w:val="32"/>
                <w:rtl/>
              </w:rPr>
              <w:t xml:space="preserve">2- </w:t>
            </w:r>
            <w:r w:rsidR="001C3F54" w:rsidRPr="001745B2">
              <w:rPr>
                <w:rFonts w:ascii="Arial" w:hAnsi="Arial" w:cs="Arial"/>
                <w:sz w:val="32"/>
                <w:szCs w:val="32"/>
                <w:rtl/>
              </w:rPr>
              <w:t>التفريق بين نموذج الأعمال الجديد والقديم</w:t>
            </w:r>
          </w:p>
          <w:p w:rsidR="001C3F54" w:rsidRPr="001745B2" w:rsidRDefault="001745B2" w:rsidP="001745B2">
            <w:pPr>
              <w:rPr>
                <w:rFonts w:ascii="Arial" w:hAnsi="Arial" w:cs="Arial"/>
                <w:sz w:val="32"/>
                <w:szCs w:val="32"/>
                <w:rtl/>
              </w:rPr>
            </w:pPr>
            <w:r w:rsidRPr="001745B2">
              <w:rPr>
                <w:rFonts w:ascii="Arial" w:hAnsi="Arial" w:cs="Arial" w:hint="cs"/>
                <w:sz w:val="32"/>
                <w:szCs w:val="32"/>
                <w:rtl/>
              </w:rPr>
              <w:t xml:space="preserve">3- </w:t>
            </w:r>
            <w:r w:rsidR="001C3F54" w:rsidRPr="001745B2">
              <w:rPr>
                <w:rFonts w:ascii="Arial" w:hAnsi="Arial" w:cs="Arial"/>
                <w:sz w:val="32"/>
                <w:szCs w:val="32"/>
                <w:rtl/>
              </w:rPr>
              <w:t xml:space="preserve">تعريف التجارة الإلكترونية </w:t>
            </w:r>
          </w:p>
          <w:p w:rsidR="001C3F54" w:rsidRPr="001745B2" w:rsidRDefault="001745B2" w:rsidP="001C3F54">
            <w:pPr>
              <w:rPr>
                <w:rFonts w:ascii="Arial" w:hAnsi="Arial" w:cs="Arial"/>
                <w:sz w:val="32"/>
                <w:szCs w:val="32"/>
                <w:rtl/>
              </w:rPr>
            </w:pPr>
            <w:r>
              <w:rPr>
                <w:rFonts w:ascii="Arial" w:hAnsi="Arial" w:cs="Arial" w:hint="cs"/>
                <w:sz w:val="32"/>
                <w:szCs w:val="32"/>
                <w:rtl/>
              </w:rPr>
              <w:t xml:space="preserve">4- </w:t>
            </w:r>
            <w:r w:rsidR="001C3F54" w:rsidRPr="001745B2">
              <w:rPr>
                <w:rFonts w:ascii="Arial" w:hAnsi="Arial" w:cs="Arial"/>
                <w:sz w:val="32"/>
                <w:szCs w:val="32"/>
                <w:rtl/>
              </w:rPr>
              <w:t>تفريق بين التجارة التقليدية والإلكترونية</w:t>
            </w:r>
          </w:p>
          <w:p w:rsidR="001C3F54" w:rsidRPr="001745B2" w:rsidRDefault="001745B2" w:rsidP="001C3F54">
            <w:pPr>
              <w:rPr>
                <w:rFonts w:ascii="Arial" w:hAnsi="Arial" w:cs="Arial"/>
                <w:sz w:val="32"/>
                <w:szCs w:val="32"/>
                <w:rtl/>
              </w:rPr>
            </w:pPr>
            <w:r>
              <w:rPr>
                <w:rFonts w:ascii="Arial" w:hAnsi="Arial" w:cs="Arial"/>
                <w:sz w:val="32"/>
                <w:szCs w:val="32"/>
                <w:rtl/>
              </w:rPr>
              <w:t>5</w:t>
            </w:r>
            <w:r>
              <w:rPr>
                <w:rFonts w:ascii="Arial" w:hAnsi="Arial" w:cs="Arial" w:hint="cs"/>
                <w:sz w:val="32"/>
                <w:szCs w:val="32"/>
                <w:rtl/>
              </w:rPr>
              <w:t xml:space="preserve">- </w:t>
            </w:r>
            <w:r w:rsidR="001C3F54" w:rsidRPr="001745B2">
              <w:rPr>
                <w:rFonts w:ascii="Arial" w:hAnsi="Arial" w:cs="Arial"/>
                <w:sz w:val="32"/>
                <w:szCs w:val="32"/>
                <w:rtl/>
              </w:rPr>
              <w:t>تطبيق نموذج بورتر</w:t>
            </w:r>
          </w:p>
          <w:p w:rsidR="001C3F54" w:rsidRPr="001745B2" w:rsidRDefault="001745B2" w:rsidP="001C3F54">
            <w:pPr>
              <w:rPr>
                <w:rFonts w:ascii="Arial" w:hAnsi="Arial" w:cs="Arial"/>
                <w:sz w:val="32"/>
                <w:szCs w:val="32"/>
                <w:rtl/>
              </w:rPr>
            </w:pPr>
            <w:r>
              <w:rPr>
                <w:rFonts w:ascii="Arial" w:hAnsi="Arial" w:cs="Arial"/>
                <w:sz w:val="32"/>
                <w:szCs w:val="32"/>
                <w:rtl/>
              </w:rPr>
              <w:t>6</w:t>
            </w:r>
            <w:r>
              <w:rPr>
                <w:rFonts w:ascii="Arial" w:hAnsi="Arial" w:cs="Arial" w:hint="cs"/>
                <w:sz w:val="32"/>
                <w:szCs w:val="32"/>
                <w:rtl/>
              </w:rPr>
              <w:t xml:space="preserve">- </w:t>
            </w:r>
            <w:r w:rsidR="001C3F54" w:rsidRPr="001745B2">
              <w:rPr>
                <w:rFonts w:ascii="Arial" w:hAnsi="Arial" w:cs="Arial"/>
                <w:sz w:val="32"/>
                <w:szCs w:val="32"/>
                <w:rtl/>
              </w:rPr>
              <w:t>تحديد مميزات وعيوب التجارة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7</w:t>
            </w:r>
            <w:r>
              <w:rPr>
                <w:rFonts w:ascii="Arial" w:hAnsi="Arial" w:cs="Arial" w:hint="cs"/>
                <w:sz w:val="32"/>
                <w:szCs w:val="32"/>
                <w:rtl/>
              </w:rPr>
              <w:t xml:space="preserve">- </w:t>
            </w:r>
            <w:r w:rsidR="001C3F54" w:rsidRPr="001745B2">
              <w:rPr>
                <w:rFonts w:ascii="Arial" w:hAnsi="Arial" w:cs="Arial"/>
                <w:sz w:val="32"/>
                <w:szCs w:val="32"/>
                <w:rtl/>
              </w:rPr>
              <w:t>فهم معوقات انتشار التجارة الإلكترونية خاصة في البيئة العربية</w:t>
            </w:r>
          </w:p>
          <w:p w:rsidR="001C3F54" w:rsidRPr="001745B2" w:rsidRDefault="001745B2" w:rsidP="001C3F54">
            <w:pPr>
              <w:rPr>
                <w:rFonts w:ascii="Arial" w:hAnsi="Arial" w:cs="Arial"/>
                <w:sz w:val="32"/>
                <w:szCs w:val="32"/>
                <w:rtl/>
              </w:rPr>
            </w:pPr>
            <w:r>
              <w:rPr>
                <w:rFonts w:ascii="Arial" w:hAnsi="Arial" w:cs="Arial"/>
                <w:sz w:val="32"/>
                <w:szCs w:val="32"/>
                <w:rtl/>
              </w:rPr>
              <w:t>8</w:t>
            </w:r>
            <w:r>
              <w:rPr>
                <w:rFonts w:ascii="Arial" w:hAnsi="Arial" w:cs="Arial" w:hint="cs"/>
                <w:sz w:val="32"/>
                <w:szCs w:val="32"/>
                <w:rtl/>
              </w:rPr>
              <w:t xml:space="preserve">- </w:t>
            </w:r>
            <w:r w:rsidR="001C3F54" w:rsidRPr="001745B2">
              <w:rPr>
                <w:rFonts w:ascii="Arial" w:hAnsi="Arial" w:cs="Arial"/>
                <w:sz w:val="32"/>
                <w:szCs w:val="32"/>
                <w:rtl/>
              </w:rPr>
              <w:t>التعرف على أنواع التجارة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9</w:t>
            </w:r>
            <w:r>
              <w:rPr>
                <w:rFonts w:ascii="Arial" w:hAnsi="Arial" w:cs="Arial" w:hint="cs"/>
                <w:sz w:val="32"/>
                <w:szCs w:val="32"/>
                <w:rtl/>
              </w:rPr>
              <w:t xml:space="preserve">- </w:t>
            </w:r>
            <w:r w:rsidR="001C3F54" w:rsidRPr="001745B2">
              <w:rPr>
                <w:rFonts w:ascii="Arial" w:hAnsi="Arial" w:cs="Arial"/>
                <w:sz w:val="32"/>
                <w:szCs w:val="32"/>
                <w:rtl/>
              </w:rPr>
              <w:t>فهم خصائص التجارة الإلكترونية</w:t>
            </w:r>
          </w:p>
          <w:p w:rsidR="001C3F54" w:rsidRPr="001745B2" w:rsidRDefault="001745B2" w:rsidP="001C3F54">
            <w:pPr>
              <w:jc w:val="both"/>
              <w:rPr>
                <w:rFonts w:ascii="Arial" w:hAnsi="Arial" w:cs="Arial"/>
                <w:sz w:val="32"/>
                <w:szCs w:val="32"/>
                <w:rtl/>
              </w:rPr>
            </w:pPr>
            <w:r>
              <w:rPr>
                <w:rFonts w:ascii="Arial" w:hAnsi="Arial" w:cs="Arial"/>
                <w:sz w:val="32"/>
                <w:szCs w:val="32"/>
                <w:rtl/>
              </w:rPr>
              <w:t>10</w:t>
            </w:r>
            <w:r>
              <w:rPr>
                <w:rFonts w:ascii="Arial" w:hAnsi="Arial" w:cs="Arial" w:hint="cs"/>
                <w:sz w:val="32"/>
                <w:szCs w:val="32"/>
                <w:rtl/>
              </w:rPr>
              <w:t xml:space="preserve">- </w:t>
            </w:r>
            <w:r w:rsidR="001C3F54" w:rsidRPr="001745B2">
              <w:rPr>
                <w:rFonts w:ascii="Arial" w:hAnsi="Arial" w:cs="Arial"/>
                <w:sz w:val="32"/>
                <w:szCs w:val="32"/>
                <w:rtl/>
              </w:rPr>
              <w:t>إدراك مستويات التجارة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11</w:t>
            </w:r>
            <w:r>
              <w:rPr>
                <w:rFonts w:ascii="Arial" w:hAnsi="Arial" w:cs="Arial" w:hint="cs"/>
                <w:sz w:val="32"/>
                <w:szCs w:val="32"/>
                <w:rtl/>
              </w:rPr>
              <w:t xml:space="preserve">- </w:t>
            </w:r>
            <w:r w:rsidR="001C3F54" w:rsidRPr="001745B2">
              <w:rPr>
                <w:rFonts w:ascii="Arial" w:hAnsi="Arial" w:cs="Arial"/>
                <w:sz w:val="32"/>
                <w:szCs w:val="32"/>
                <w:rtl/>
              </w:rPr>
              <w:t>التعرف علي سوق تجارة التجزئة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12</w:t>
            </w:r>
            <w:r>
              <w:rPr>
                <w:rFonts w:ascii="Arial" w:hAnsi="Arial" w:cs="Arial" w:hint="cs"/>
                <w:sz w:val="32"/>
                <w:szCs w:val="32"/>
                <w:rtl/>
              </w:rPr>
              <w:t xml:space="preserve">- </w:t>
            </w:r>
            <w:r w:rsidR="001C3F54" w:rsidRPr="001745B2">
              <w:rPr>
                <w:rFonts w:ascii="Arial" w:hAnsi="Arial" w:cs="Arial"/>
                <w:sz w:val="32"/>
                <w:szCs w:val="32"/>
                <w:rtl/>
              </w:rPr>
              <w:t xml:space="preserve">التعرف على أسباب فشل بعض المواقع التجارية   </w:t>
            </w:r>
          </w:p>
          <w:p w:rsidR="001C3F54" w:rsidRPr="001745B2" w:rsidRDefault="001745B2" w:rsidP="001C3F54">
            <w:pPr>
              <w:rPr>
                <w:rFonts w:ascii="Arial" w:hAnsi="Arial" w:cs="Arial"/>
                <w:sz w:val="32"/>
                <w:szCs w:val="32"/>
                <w:rtl/>
              </w:rPr>
            </w:pPr>
            <w:r>
              <w:rPr>
                <w:rFonts w:ascii="Arial" w:hAnsi="Arial" w:cs="Arial"/>
                <w:sz w:val="32"/>
                <w:szCs w:val="32"/>
                <w:rtl/>
              </w:rPr>
              <w:t>13</w:t>
            </w:r>
            <w:r>
              <w:rPr>
                <w:rFonts w:ascii="Arial" w:hAnsi="Arial" w:cs="Arial" w:hint="cs"/>
                <w:sz w:val="32"/>
                <w:szCs w:val="32"/>
                <w:rtl/>
              </w:rPr>
              <w:t xml:space="preserve">- </w:t>
            </w:r>
            <w:r w:rsidR="001C3F54" w:rsidRPr="001745B2">
              <w:rPr>
                <w:rFonts w:ascii="Arial" w:hAnsi="Arial" w:cs="Arial"/>
                <w:sz w:val="32"/>
                <w:szCs w:val="32"/>
                <w:rtl/>
              </w:rPr>
              <w:t>التعرف على بعض الجهود المبذولة لحل القضايا الخاصة بالتجارة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14</w:t>
            </w:r>
            <w:r>
              <w:rPr>
                <w:rFonts w:ascii="Arial" w:hAnsi="Arial" w:cs="Arial" w:hint="cs"/>
                <w:sz w:val="32"/>
                <w:szCs w:val="32"/>
                <w:rtl/>
              </w:rPr>
              <w:t xml:space="preserve">- </w:t>
            </w:r>
            <w:r w:rsidR="001C3F54" w:rsidRPr="001745B2">
              <w:rPr>
                <w:rFonts w:ascii="Arial" w:hAnsi="Arial" w:cs="Arial"/>
                <w:sz w:val="32"/>
                <w:szCs w:val="32"/>
                <w:rtl/>
              </w:rPr>
              <w:t>التعرف على أهم الدراسات الخاصة بالتجارة الإلكترونية</w:t>
            </w:r>
          </w:p>
          <w:p w:rsidR="001C3F54" w:rsidRPr="001745B2" w:rsidRDefault="001745B2" w:rsidP="001C3F54">
            <w:pPr>
              <w:rPr>
                <w:rFonts w:ascii="Arial" w:hAnsi="Arial" w:cs="Arial"/>
                <w:sz w:val="32"/>
                <w:szCs w:val="32"/>
                <w:rtl/>
              </w:rPr>
            </w:pPr>
            <w:r>
              <w:rPr>
                <w:rFonts w:ascii="Arial" w:hAnsi="Arial" w:cs="Arial"/>
                <w:sz w:val="32"/>
                <w:szCs w:val="32"/>
                <w:rtl/>
              </w:rPr>
              <w:t>15</w:t>
            </w:r>
            <w:r>
              <w:rPr>
                <w:rFonts w:ascii="Arial" w:hAnsi="Arial" w:cs="Arial" w:hint="cs"/>
                <w:sz w:val="32"/>
                <w:szCs w:val="32"/>
                <w:rtl/>
              </w:rPr>
              <w:t xml:space="preserve">- </w:t>
            </w:r>
            <w:r w:rsidR="001C3F54" w:rsidRPr="001745B2">
              <w:rPr>
                <w:rFonts w:ascii="Arial" w:hAnsi="Arial" w:cs="Arial"/>
                <w:sz w:val="32"/>
                <w:szCs w:val="32"/>
                <w:rtl/>
              </w:rPr>
              <w:t>إدراك مفهوم التسويق التفاعلي</w:t>
            </w:r>
          </w:p>
          <w:p w:rsidR="001C3F54" w:rsidRPr="001745B2" w:rsidRDefault="001745B2" w:rsidP="001C3F54">
            <w:pPr>
              <w:rPr>
                <w:rFonts w:ascii="Arial" w:hAnsi="Arial" w:cs="Arial"/>
                <w:sz w:val="32"/>
                <w:szCs w:val="32"/>
                <w:rtl/>
              </w:rPr>
            </w:pPr>
            <w:r>
              <w:rPr>
                <w:rFonts w:ascii="Arial" w:hAnsi="Arial" w:cs="Arial"/>
                <w:sz w:val="32"/>
                <w:szCs w:val="32"/>
                <w:rtl/>
              </w:rPr>
              <w:t>16</w:t>
            </w:r>
            <w:r>
              <w:rPr>
                <w:rFonts w:ascii="Arial" w:hAnsi="Arial" w:cs="Arial" w:hint="cs"/>
                <w:sz w:val="32"/>
                <w:szCs w:val="32"/>
                <w:rtl/>
              </w:rPr>
              <w:t xml:space="preserve">- </w:t>
            </w:r>
            <w:r w:rsidR="001C3F54" w:rsidRPr="001745B2">
              <w:rPr>
                <w:rFonts w:ascii="Arial" w:hAnsi="Arial" w:cs="Arial"/>
                <w:sz w:val="32"/>
                <w:szCs w:val="32"/>
                <w:rtl/>
              </w:rPr>
              <w:t>فهم أنواع الشبكات المختلفة</w:t>
            </w:r>
          </w:p>
          <w:p w:rsidR="001C3F54" w:rsidRPr="001745B2" w:rsidRDefault="001745B2" w:rsidP="001C3F54">
            <w:pPr>
              <w:jc w:val="both"/>
              <w:rPr>
                <w:rFonts w:ascii="Arial" w:hAnsi="Arial" w:cs="Arial"/>
                <w:sz w:val="32"/>
                <w:szCs w:val="32"/>
                <w:rtl/>
              </w:rPr>
            </w:pPr>
            <w:r>
              <w:rPr>
                <w:rFonts w:ascii="Arial" w:hAnsi="Arial" w:cs="Arial"/>
                <w:sz w:val="32"/>
                <w:szCs w:val="32"/>
                <w:rtl/>
              </w:rPr>
              <w:t>17</w:t>
            </w:r>
            <w:r>
              <w:rPr>
                <w:rFonts w:ascii="Arial" w:hAnsi="Arial" w:cs="Arial" w:hint="cs"/>
                <w:sz w:val="32"/>
                <w:szCs w:val="32"/>
                <w:rtl/>
              </w:rPr>
              <w:t xml:space="preserve">- </w:t>
            </w:r>
            <w:r w:rsidR="001C3F54" w:rsidRPr="001745B2">
              <w:rPr>
                <w:rFonts w:ascii="Arial" w:hAnsi="Arial" w:cs="Arial"/>
                <w:sz w:val="32"/>
                <w:szCs w:val="32"/>
                <w:rtl/>
              </w:rPr>
              <w:t>تصميم وإنشاء موقع إلكتروني لشركة تجارية</w:t>
            </w:r>
          </w:p>
          <w:p w:rsidR="00256CB3" w:rsidRPr="001745B2" w:rsidRDefault="001C3F54" w:rsidP="001C3F54">
            <w:pPr>
              <w:jc w:val="both"/>
              <w:rPr>
                <w:rFonts w:ascii="Arial" w:eastAsia="Calibri" w:hAnsi="Arial" w:cs="Arial"/>
                <w:color w:val="000000"/>
                <w:sz w:val="32"/>
                <w:szCs w:val="32"/>
              </w:rPr>
            </w:pPr>
            <w:r w:rsidRPr="001745B2">
              <w:rPr>
                <w:rFonts w:ascii="Arial" w:hAnsi="Arial" w:cs="Arial"/>
                <w:sz w:val="32"/>
                <w:szCs w:val="32"/>
                <w:rtl/>
              </w:rPr>
              <w:t>ويهدف هذا المقرر إلى إغناء المعارف العلمية للطلبة عبر تزويدهم بالمبادئ والمفاهيم والنظريات والأسس العلمية المتعلقة بموضوع القرار ومعارفهم العملية عبر القدرة على تحليل الأزمات في المنظمات، وكيفية اختيار الأسلوب المناسب للتعامل معها وحلها. وكذلك إغناء معارفهم التطبيقية بتزويدهم بالمعارف الأساسية كالقدرة على فهم الأزمة قبل حدوثها باكتشاف إشارات الإنذار المبكر لحدوث والتخطيط والإعداد لمواجهة الأزمة والتعامل معها حين حدوثها والتخطيط لاستعادة النشاط والتعلم واستخلاص الدروس المستفادة منها. كما يهدف المقرر إلى تطوير قدرات الطلبة بتعريفهم بكيفية تكامله مع المقررات الأخرى عبر فهم موقع عملية اتخاذ القرار وإدارة الأزمات التي لا تقتصر على مستوى وظيفي في المنظمة بل تشمل جميع المستويات الإدارية وكل وظائف المنظمة الأخرى.</w:t>
            </w:r>
          </w:p>
        </w:tc>
      </w:tr>
      <w:tr w:rsidR="004E1671" w:rsidRPr="001745B2" w:rsidTr="00766672">
        <w:trPr>
          <w:gridBefore w:val="2"/>
          <w:gridAfter w:val="1"/>
          <w:wBefore w:w="234" w:type="dxa"/>
          <w:wAfter w:w="11" w:type="dxa"/>
          <w:trHeight w:val="341"/>
        </w:trPr>
        <w:tc>
          <w:tcPr>
            <w:tcW w:w="9701" w:type="dxa"/>
            <w:gridSpan w:val="9"/>
            <w:shd w:val="clear" w:color="auto" w:fill="auto"/>
          </w:tcPr>
          <w:p w:rsidR="004E1671" w:rsidRPr="001745B2" w:rsidRDefault="004E1671" w:rsidP="00496227">
            <w:pPr>
              <w:shd w:val="clear" w:color="auto" w:fill="FFFFFF"/>
              <w:autoSpaceDE w:val="0"/>
              <w:autoSpaceDN w:val="0"/>
              <w:adjustRightInd w:val="0"/>
              <w:ind w:left="360"/>
              <w:rPr>
                <w:rFonts w:ascii="Arial" w:eastAsia="Calibri" w:hAnsi="Arial" w:cs="Arial"/>
                <w:color w:val="000000"/>
                <w:sz w:val="32"/>
                <w:szCs w:val="32"/>
                <w:lang w:bidi="ar-IQ"/>
              </w:rPr>
            </w:pPr>
          </w:p>
        </w:tc>
      </w:tr>
      <w:tr w:rsidR="00490D91"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2"/>
          <w:wBefore w:w="148" w:type="dxa"/>
          <w:wAfter w:w="124" w:type="dxa"/>
          <w:trHeight w:val="1283"/>
        </w:trPr>
        <w:tc>
          <w:tcPr>
            <w:tcW w:w="9674" w:type="dxa"/>
            <w:gridSpan w:val="9"/>
            <w:tcBorders>
              <w:top w:val="single" w:sz="4" w:space="0" w:color="000000"/>
              <w:left w:val="single" w:sz="4" w:space="0" w:color="000000"/>
              <w:bottom w:val="single" w:sz="4" w:space="0" w:color="000000"/>
              <w:right w:val="single" w:sz="4" w:space="0" w:color="000000"/>
            </w:tcBorders>
            <w:hideMark/>
          </w:tcPr>
          <w:p w:rsidR="00490D91" w:rsidRPr="001745B2" w:rsidRDefault="00490D91" w:rsidP="00490D91">
            <w:pPr>
              <w:numPr>
                <w:ilvl w:val="0"/>
                <w:numId w:val="7"/>
              </w:numPr>
              <w:rPr>
                <w:rFonts w:ascii="Arial" w:hAnsi="Arial" w:cs="Arial"/>
                <w:color w:val="000000"/>
                <w:sz w:val="32"/>
                <w:szCs w:val="32"/>
              </w:rPr>
            </w:pPr>
            <w:r w:rsidRPr="001745B2">
              <w:rPr>
                <w:rFonts w:ascii="Arial" w:eastAsia="Calibri" w:hAnsi="Arial" w:cs="Arial"/>
                <w:color w:val="000000"/>
                <w:sz w:val="32"/>
                <w:szCs w:val="32"/>
                <w:rtl/>
              </w:rPr>
              <w:t xml:space="preserve">بنية المقرر </w:t>
            </w:r>
          </w:p>
        </w:tc>
      </w:tr>
      <w:tr w:rsidR="00490D91"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lang w:bidi="ar-IQ"/>
              </w:rPr>
            </w:pPr>
            <w:r w:rsidRPr="001745B2">
              <w:rPr>
                <w:rFonts w:ascii="Arial" w:eastAsia="Calibri" w:hAnsi="Arial" w:cs="Arial"/>
                <w:sz w:val="32"/>
                <w:szCs w:val="32"/>
                <w:rtl/>
              </w:rPr>
              <w:t>الاسبوع</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rPr>
            </w:pPr>
            <w:r w:rsidRPr="001745B2">
              <w:rPr>
                <w:rFonts w:ascii="Arial" w:eastAsia="Calibri" w:hAnsi="Arial" w:cs="Arial"/>
                <w:sz w:val="32"/>
                <w:szCs w:val="32"/>
                <w:rtl/>
              </w:rPr>
              <w:t>الساعات</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rPr>
            </w:pPr>
            <w:r w:rsidRPr="001745B2">
              <w:rPr>
                <w:rFonts w:ascii="Arial" w:eastAsia="Calibri" w:hAnsi="Arial" w:cs="Arial"/>
                <w:sz w:val="32"/>
                <w:szCs w:val="32"/>
                <w:rtl/>
              </w:rPr>
              <w:t>مخرجات التعلم المطلوبة</w:t>
            </w:r>
          </w:p>
        </w:tc>
        <w:tc>
          <w:tcPr>
            <w:tcW w:w="4048"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rPr>
            </w:pPr>
            <w:r w:rsidRPr="001745B2">
              <w:rPr>
                <w:rFonts w:ascii="Arial" w:eastAsia="Calibri" w:hAnsi="Arial" w:cs="Arial"/>
                <w:sz w:val="32"/>
                <w:szCs w:val="32"/>
                <w:rtl/>
              </w:rPr>
              <w:t>اسم الوحدة /الموضوع</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rPr>
            </w:pPr>
            <w:r w:rsidRPr="001745B2">
              <w:rPr>
                <w:rFonts w:ascii="Arial" w:eastAsia="Calibri" w:hAnsi="Arial" w:cs="Arial"/>
                <w:sz w:val="32"/>
                <w:szCs w:val="32"/>
                <w:rtl/>
              </w:rPr>
              <w:t>طريقة التعليم</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1745B2" w:rsidRDefault="00490D91">
            <w:pPr>
              <w:jc w:val="center"/>
              <w:rPr>
                <w:rFonts w:ascii="Arial" w:eastAsia="Calibri" w:hAnsi="Arial" w:cs="Arial"/>
                <w:sz w:val="32"/>
                <w:szCs w:val="32"/>
              </w:rPr>
            </w:pPr>
            <w:r w:rsidRPr="001745B2">
              <w:rPr>
                <w:rFonts w:ascii="Arial" w:eastAsia="Calibri" w:hAnsi="Arial" w:cs="Arial"/>
                <w:sz w:val="32"/>
                <w:szCs w:val="32"/>
                <w:rtl/>
              </w:rPr>
              <w:t>طريقة التقييم</w:t>
            </w:r>
          </w:p>
        </w:tc>
      </w:tr>
      <w:tr w:rsidR="001C3F54"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1C3F54" w:rsidRPr="001745B2" w:rsidRDefault="001C3F54">
            <w:pPr>
              <w:jc w:val="center"/>
              <w:rPr>
                <w:rFonts w:ascii="Arial" w:eastAsia="Calibri" w:hAnsi="Arial" w:cs="Arial"/>
                <w:sz w:val="32"/>
                <w:szCs w:val="32"/>
                <w:rtl/>
              </w:rPr>
            </w:pPr>
            <w:r w:rsidRPr="001745B2">
              <w:rPr>
                <w:rFonts w:ascii="Arial" w:eastAsia="Calibri" w:hAnsi="Arial" w:cs="Arial"/>
                <w:sz w:val="32"/>
                <w:szCs w:val="32"/>
              </w:rPr>
              <w:t>1</w:t>
            </w:r>
          </w:p>
          <w:p w:rsidR="001C3F54" w:rsidRPr="001745B2" w:rsidRDefault="001C3F54">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766672">
            <w:pPr>
              <w:jc w:val="center"/>
              <w:rPr>
                <w:rFonts w:ascii="Arial" w:eastAsia="Calibri"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1C3F54">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1C3F54"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مفهوم التجارة الإلكترونية وتأثير التجارة الإلكترونية</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766672">
            <w:pPr>
              <w:jc w:val="center"/>
              <w:rPr>
                <w:rFonts w:ascii="Arial" w:eastAsia="Calibri" w:hAnsi="Arial" w:cs="Arial"/>
                <w:sz w:val="32"/>
                <w:szCs w:val="32"/>
                <w:rtl/>
              </w:rPr>
            </w:pPr>
            <w:r w:rsidRPr="001745B2">
              <w:rPr>
                <w:rFonts w:ascii="Arial" w:eastAsia="Calibri" w:hAnsi="Arial" w:cs="Arial"/>
                <w:sz w:val="32"/>
                <w:szCs w:val="32"/>
                <w:rtl/>
              </w:rPr>
              <w:t>محاضرة اكتروني</w:t>
            </w:r>
          </w:p>
          <w:p w:rsidR="00766672" w:rsidRPr="001745B2" w:rsidRDefault="00766672">
            <w:pPr>
              <w:jc w:val="center"/>
              <w:rPr>
                <w:rFonts w:ascii="Arial" w:eastAsia="Calibri" w:hAnsi="Arial" w:cs="Arial"/>
                <w:sz w:val="32"/>
                <w:szCs w:val="32"/>
              </w:rPr>
            </w:pP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1C3F54">
            <w:pPr>
              <w:jc w:val="center"/>
              <w:rPr>
                <w:rFonts w:ascii="Arial" w:eastAsia="Calibri" w:hAnsi="Arial" w:cs="Arial"/>
                <w:sz w:val="32"/>
                <w:szCs w:val="32"/>
              </w:rPr>
            </w:pPr>
            <w:r w:rsidRPr="001745B2">
              <w:rPr>
                <w:rFonts w:ascii="Arial" w:eastAsia="Calibri" w:hAnsi="Arial" w:cs="Arial"/>
                <w:sz w:val="32"/>
                <w:szCs w:val="32"/>
                <w:rtl/>
              </w:rPr>
              <w:t>ذكرت سابقا</w:t>
            </w:r>
          </w:p>
        </w:tc>
      </w:tr>
      <w:tr w:rsidR="001C3F54"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1C3F54" w:rsidRPr="001745B2" w:rsidRDefault="001C3F54">
            <w:pPr>
              <w:jc w:val="center"/>
              <w:rPr>
                <w:rFonts w:ascii="Arial" w:eastAsia="Calibri" w:hAnsi="Arial" w:cs="Arial"/>
                <w:sz w:val="32"/>
                <w:szCs w:val="32"/>
                <w:rtl/>
              </w:rPr>
            </w:pPr>
            <w:r w:rsidRPr="001745B2">
              <w:rPr>
                <w:rFonts w:ascii="Arial" w:eastAsia="Calibri" w:hAnsi="Arial" w:cs="Arial"/>
                <w:sz w:val="32"/>
                <w:szCs w:val="32"/>
              </w:rPr>
              <w:t>2</w:t>
            </w:r>
          </w:p>
          <w:p w:rsidR="001C3F54" w:rsidRPr="001745B2" w:rsidRDefault="001C3F54">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1C3F54" w:rsidRPr="001745B2" w:rsidRDefault="00766672">
            <w:pPr>
              <w:jc w:val="center"/>
              <w:rPr>
                <w:rFonts w:ascii="Arial" w:hAnsi="Arial" w:cs="Arial"/>
                <w:sz w:val="32"/>
                <w:szCs w:val="32"/>
              </w:rPr>
            </w:pPr>
            <w:r w:rsidRPr="001745B2">
              <w:rPr>
                <w:rFonts w:ascii="Arial" w:eastAsia="Calibri" w:hAnsi="Arial" w:cs="Arial"/>
                <w:sz w:val="32"/>
                <w:szCs w:val="32"/>
                <w:rtl/>
              </w:rPr>
              <w:lastRenderedPageBreak/>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1C3F54">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1C3F54" w:rsidRPr="001745B2" w:rsidRDefault="001C3F54" w:rsidP="00766672">
            <w:pPr>
              <w:jc w:val="center"/>
              <w:rPr>
                <w:rFonts w:ascii="Arial" w:eastAsia="Calibri" w:hAnsi="Arial" w:cs="Arial"/>
                <w:sz w:val="32"/>
                <w:szCs w:val="32"/>
                <w:rtl/>
              </w:rPr>
            </w:pPr>
            <w:r w:rsidRPr="001745B2">
              <w:rPr>
                <w:rFonts w:ascii="Arial" w:eastAsia="Calibri" w:hAnsi="Arial" w:cs="Arial"/>
                <w:sz w:val="32"/>
                <w:szCs w:val="32"/>
                <w:rtl/>
              </w:rPr>
              <w:t xml:space="preserve">الفصل الثاني: دور تكنولوجيا </w:t>
            </w:r>
            <w:r w:rsidRPr="001745B2">
              <w:rPr>
                <w:rFonts w:ascii="Arial" w:eastAsia="Calibri" w:hAnsi="Arial" w:cs="Arial"/>
                <w:sz w:val="32"/>
                <w:szCs w:val="32"/>
                <w:rtl/>
              </w:rPr>
              <w:lastRenderedPageBreak/>
              <w:t xml:space="preserve">المعلومات والتأثير الاستراتيجي للإنترنت في الأعمال الإلكترونية </w:t>
            </w:r>
          </w:p>
          <w:p w:rsidR="001C3F54" w:rsidRPr="001745B2" w:rsidRDefault="001C3F54" w:rsidP="00766672">
            <w:pPr>
              <w:jc w:val="center"/>
              <w:rPr>
                <w:rFonts w:ascii="Arial" w:eastAsia="Calibri" w:hAnsi="Arial" w:cs="Arial"/>
                <w:sz w:val="32"/>
                <w:szCs w:val="32"/>
                <w:rtl/>
              </w:rPr>
            </w:pPr>
            <w:r w:rsidRPr="001745B2">
              <w:rPr>
                <w:rFonts w:ascii="Arial" w:eastAsia="Calibri" w:hAnsi="Arial" w:cs="Arial"/>
                <w:sz w:val="32"/>
                <w:szCs w:val="32"/>
                <w:rtl/>
              </w:rPr>
              <w:t>والميزة التنافسية ونظم المعلومات</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766672">
            <w:pPr>
              <w:jc w:val="center"/>
              <w:rPr>
                <w:rFonts w:ascii="Arial" w:eastAsia="Calibri" w:hAnsi="Arial" w:cs="Arial"/>
                <w:sz w:val="32"/>
                <w:szCs w:val="32"/>
              </w:rPr>
            </w:pPr>
            <w:r w:rsidRPr="001745B2">
              <w:rPr>
                <w:rFonts w:ascii="Arial" w:eastAsia="Calibri" w:hAnsi="Arial" w:cs="Arial"/>
                <w:sz w:val="32"/>
                <w:szCs w:val="32"/>
                <w:rtl/>
              </w:rPr>
              <w:lastRenderedPageBreak/>
              <w:t xml:space="preserve">محاضرة </w:t>
            </w:r>
            <w:r w:rsidRPr="001745B2">
              <w:rPr>
                <w:rFonts w:ascii="Arial" w:eastAsia="Calibri" w:hAnsi="Arial" w:cs="Arial"/>
                <w:sz w:val="32"/>
                <w:szCs w:val="32"/>
                <w:rtl/>
              </w:rPr>
              <w:lastRenderedPageBreak/>
              <w:t xml:space="preserve">اكتروني </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1C3F54" w:rsidRPr="001745B2" w:rsidRDefault="001C3F54">
            <w:pPr>
              <w:jc w:val="center"/>
              <w:rPr>
                <w:rFonts w:ascii="Arial" w:eastAsia="Calibri" w:hAnsi="Arial" w:cs="Arial"/>
                <w:sz w:val="32"/>
                <w:szCs w:val="32"/>
              </w:rPr>
            </w:pPr>
            <w:r w:rsidRPr="001745B2">
              <w:rPr>
                <w:rFonts w:ascii="Arial" w:eastAsia="Calibri" w:hAnsi="Arial" w:cs="Arial"/>
                <w:sz w:val="32"/>
                <w:szCs w:val="32"/>
                <w:rtl/>
              </w:rPr>
              <w:lastRenderedPageBreak/>
              <w:t xml:space="preserve">ذكرت </w:t>
            </w:r>
            <w:r w:rsidRPr="001745B2">
              <w:rPr>
                <w:rFonts w:ascii="Arial" w:eastAsia="Calibri" w:hAnsi="Arial" w:cs="Arial"/>
                <w:sz w:val="32"/>
                <w:szCs w:val="32"/>
                <w:rtl/>
              </w:rPr>
              <w:lastRenderedPageBreak/>
              <w:t>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lastRenderedPageBreak/>
              <w:t>3</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الثالث: استخدام تكنولوجيا المعلومات للحصول على الميزة التنافسية</w:t>
            </w:r>
          </w:p>
        </w:tc>
        <w:tc>
          <w:tcPr>
            <w:tcW w:w="1395" w:type="dxa"/>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محاضرة اكتروني</w:t>
            </w:r>
          </w:p>
          <w:p w:rsidR="00766672" w:rsidRPr="001745B2" w:rsidRDefault="00766672">
            <w:pPr>
              <w:jc w:val="center"/>
              <w:rPr>
                <w:rFonts w:ascii="Arial" w:eastAsia="Calibri" w:hAnsi="Arial" w:cs="Arial"/>
                <w:sz w:val="32"/>
                <w:szCs w:val="32"/>
              </w:rPr>
            </w:pP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4</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الرابع: البنية الشبكية للأعمال الإلكترونية واللاعبون في سوق التجزئة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5</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الخامس: التسويق بالتجزئة عبر الإنترنت والوظائف المعلوماتية والتفاعلية للإنترنت</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6</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السادس: أسباب فشل بعض مواقع تجارة التجزئة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7</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امتحان شهر الاول</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8</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الثامن: الفرص المتاحة للمورد والمنافع التي يجنيها العميل من التجارة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10</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6F726E" w:rsidP="00766672">
            <w:pPr>
              <w:jc w:val="center"/>
              <w:rPr>
                <w:rFonts w:ascii="Arial" w:eastAsia="Calibri" w:hAnsi="Arial" w:cs="Arial"/>
                <w:sz w:val="32"/>
                <w:szCs w:val="32"/>
                <w:rtl/>
              </w:rPr>
            </w:pPr>
            <w:r>
              <w:rPr>
                <w:rFonts w:ascii="Arial" w:eastAsia="Calibri" w:hAnsi="Arial" w:cs="Arial"/>
                <w:sz w:val="32"/>
                <w:szCs w:val="32"/>
                <w:rtl/>
              </w:rPr>
              <w:pict w14:anchorId="211D0B93">
                <v:group id="_x0000_s1056" style="position:absolute;left:0;text-align:left;margin-left:-9pt;margin-top:678.4pt;width:406.9pt;height:24pt;z-index:251663360;mso-position-horizontal-relative:text;mso-position-vertical-relative:text" coordorigin="701,15538" coordsize="10440,540">
                  <v:rect id="_x0000_s1057" style="position:absolute;left:701;top:15538;width:10440;height:540" fillcolor="#e5ebff" stroked="f"/>
                  <v:group id="_x0000_s1058" style="position:absolute;left:717;top:15664;width:10404;height:290" coordorigin="717,15484" coordsize="10404,470">
                    <v:group id="_x0000_s1059" style="position:absolute;left:5914;top:15484;width:5207;height:470" coordorigin="1294,1444" coordsize="8807,900">
                      <v:line id="_x0000_s1060" style="position:absolute;flip:x" from="7833,1444" to="10101,1444" strokecolor="navy" strokeweight="2.25pt"/>
                      <v:line id="_x0000_s1061" style="position:absolute;flip:x" from="7813,2044" to="10081,2044" strokecolor="navy" strokeweight="2.25pt"/>
                      <v:line id="_x0000_s1062" style="position:absolute;flip:x" from="1294,2344" to="10081,2344" strokecolor="navy" strokeweight="2.25pt"/>
                      <v:line id="_x0000_s1063" style="position:absolute;flip:x" from="7821,1744" to="10089,1744" strokecolor="navy" strokeweight="2.25pt"/>
                    </v:group>
                    <v:group id="_x0000_s1064" style="position:absolute;left:717;top:15484;width:5207;height:470;rotation:180" coordorigin="1294,1444" coordsize="8807,900">
                      <v:line id="_x0000_s1065" style="position:absolute;flip:x" from="7833,1444" to="10101,1444" strokecolor="navy" strokeweight="2.25pt"/>
                      <v:line id="_x0000_s1066" style="position:absolute;flip:x" from="7813,2044" to="10081,2044" strokecolor="navy" strokeweight="2.25pt"/>
                      <v:line id="_x0000_s1067" style="position:absolute;flip:x" from="1294,2344" to="10081,2344" strokecolor="navy" strokeweight="2.25pt"/>
                      <v:line id="_x0000_s1068" style="position:absolute;flip:x" from="7821,1744" to="10089,1744" strokecolor="navy" strokeweight="2.25pt"/>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6018;top:15610;width:3600;height:255" fillcolor="navy" stroked="f">
                    <v:textpath style="font-family:&quot;Tahoma&quot;;v-text-kern:t" trim="t" fitpath="t" string="توجد صورة من هذه المحاضرات على الموقع"/>
                  </v:shape>
                  <v:shape id="_x0000_s1070" type="#_x0000_t136" style="position:absolute;left:2124;top:15790;width:3600;height:180" fillcolor="navy" stroked="f">
                    <v:textpath style="font-family:&quot;Tahoma&quot;;v-text-kern:t" trim="t" fitpath="t" string="www.oucu.edu.eg"/>
                  </v:shape>
                  <w10:wrap anchorx="page"/>
                </v:group>
              </w:pict>
            </w:r>
            <w:r w:rsidR="00766672" w:rsidRPr="001745B2">
              <w:rPr>
                <w:rFonts w:ascii="Arial" w:eastAsia="Calibri" w:hAnsi="Arial" w:cs="Arial"/>
                <w:sz w:val="32"/>
                <w:szCs w:val="32"/>
                <w:rtl/>
              </w:rPr>
              <w:t>الفصل التاسع: مستويات التجارة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11</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العاشر: قضايا مفتوحة حول التجارة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12</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الحادي عشر: الجهود الرامية لتذليل المعوقات في التجارة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13</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 التجارة الإلكترونية والتحديات التي تواجهها عربياً ومحلياً</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r w:rsidRPr="001745B2">
              <w:rPr>
                <w:rFonts w:ascii="Arial" w:eastAsia="Calibri" w:hAnsi="Arial" w:cs="Arial"/>
                <w:sz w:val="32"/>
                <w:szCs w:val="32"/>
              </w:rPr>
              <w:t>14</w:t>
            </w:r>
          </w:p>
          <w:p w:rsidR="00766672" w:rsidRPr="001745B2" w:rsidRDefault="00766672">
            <w:pPr>
              <w:jc w:val="center"/>
              <w:rPr>
                <w:rFonts w:ascii="Arial" w:eastAsia="Calibri"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الثالث عشر: فوائد ومعوقات التجارة الإلكترونية</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hAnsi="Arial" w:cs="Arial"/>
                <w:sz w:val="32"/>
                <w:szCs w:val="32"/>
                <w:rtl/>
              </w:rPr>
            </w:pPr>
            <w:r w:rsidRPr="001745B2">
              <w:rPr>
                <w:rFonts w:ascii="Arial" w:hAnsi="Arial" w:cs="Arial"/>
                <w:sz w:val="32"/>
                <w:szCs w:val="32"/>
              </w:rPr>
              <w:t>15</w:t>
            </w:r>
          </w:p>
          <w:p w:rsidR="00766672" w:rsidRPr="001745B2" w:rsidRDefault="00766672">
            <w:pPr>
              <w:jc w:val="center"/>
              <w:rPr>
                <w:rFonts w:ascii="Arial"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2</w:t>
            </w:r>
          </w:p>
        </w:tc>
        <w:tc>
          <w:tcPr>
            <w:tcW w:w="1535" w:type="dxa"/>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eastAsia="Calibri" w:hAnsi="Arial" w:cs="Arial"/>
                <w:sz w:val="32"/>
                <w:szCs w:val="32"/>
              </w:rPr>
            </w:pPr>
            <w:r w:rsidRPr="001745B2">
              <w:rPr>
                <w:rFonts w:ascii="Arial" w:eastAsia="Calibri" w:hAnsi="Arial" w:cs="Arial"/>
                <w:sz w:val="32"/>
                <w:szCs w:val="32"/>
                <w:rtl/>
              </w:rPr>
              <w:t>معرفة عالية</w:t>
            </w:r>
          </w:p>
        </w:tc>
        <w:tc>
          <w:tcPr>
            <w:tcW w:w="4048" w:type="dxa"/>
            <w:gridSpan w:val="2"/>
            <w:tcBorders>
              <w:top w:val="single" w:sz="4" w:space="0" w:color="000000"/>
              <w:left w:val="single" w:sz="4" w:space="0" w:color="000000"/>
              <w:bottom w:val="single" w:sz="4" w:space="0" w:color="000000"/>
              <w:right w:val="single" w:sz="4" w:space="0" w:color="000000"/>
            </w:tcBorders>
            <w:hideMark/>
          </w:tcPr>
          <w:p w:rsidR="00766672" w:rsidRPr="001745B2" w:rsidRDefault="00766672" w:rsidP="00766672">
            <w:pPr>
              <w:jc w:val="center"/>
              <w:rPr>
                <w:rFonts w:ascii="Arial" w:eastAsia="Calibri" w:hAnsi="Arial" w:cs="Arial"/>
                <w:sz w:val="32"/>
                <w:szCs w:val="32"/>
                <w:rtl/>
              </w:rPr>
            </w:pPr>
            <w:r w:rsidRPr="001745B2">
              <w:rPr>
                <w:rFonts w:ascii="Arial" w:eastAsia="Calibri" w:hAnsi="Arial" w:cs="Arial"/>
                <w:sz w:val="32"/>
                <w:szCs w:val="32"/>
                <w:rtl/>
              </w:rPr>
              <w:t>الفصل الرابع عشر: التسويق التفاعلي عبر الإنترنيت</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r w:rsidRPr="001745B2">
              <w:rPr>
                <w:rFonts w:ascii="Arial" w:eastAsia="Calibri" w:hAnsi="Arial" w:cs="Arial"/>
                <w:sz w:val="32"/>
                <w:szCs w:val="32"/>
                <w:rtl/>
              </w:rPr>
              <w:t>محاضرة اكتروني</w:t>
            </w:r>
          </w:p>
        </w:tc>
        <w:tc>
          <w:tcPr>
            <w:tcW w:w="1013" w:type="dxa"/>
            <w:gridSpan w:val="3"/>
            <w:tcBorders>
              <w:top w:val="single" w:sz="4" w:space="0" w:color="000000"/>
              <w:left w:val="single" w:sz="4" w:space="0" w:color="000000"/>
              <w:bottom w:val="single" w:sz="4" w:space="0" w:color="000000"/>
              <w:right w:val="single" w:sz="4" w:space="0" w:color="000000"/>
            </w:tcBorders>
            <w:vAlign w:val="center"/>
            <w:hideMark/>
          </w:tcPr>
          <w:p w:rsidR="00766672" w:rsidRPr="001745B2" w:rsidRDefault="00766672">
            <w:pPr>
              <w:jc w:val="center"/>
              <w:rPr>
                <w:rFonts w:ascii="Arial" w:hAnsi="Arial" w:cs="Arial"/>
                <w:sz w:val="32"/>
                <w:szCs w:val="32"/>
              </w:rPr>
            </w:pPr>
            <w:r w:rsidRPr="001745B2">
              <w:rPr>
                <w:rFonts w:ascii="Arial" w:eastAsia="Calibri" w:hAnsi="Arial" w:cs="Arial"/>
                <w:sz w:val="32"/>
                <w:szCs w:val="32"/>
                <w:rtl/>
              </w:rPr>
              <w:t>ذكرت سابقا</w:t>
            </w: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Pr>
            </w:pPr>
            <w:r w:rsidRPr="001745B2">
              <w:rPr>
                <w:rFonts w:ascii="Arial" w:eastAsia="Calibri" w:hAnsi="Arial" w:cs="Arial"/>
                <w:sz w:val="32"/>
                <w:szCs w:val="32"/>
                <w:rtl/>
              </w:rPr>
              <w:t>امتحان شهر الثاني</w:t>
            </w: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p>
        </w:tc>
      </w:tr>
      <w:tr w:rsidR="00766672" w:rsidRPr="001745B2" w:rsidTr="00766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3"/>
        </w:trPr>
        <w:tc>
          <w:tcPr>
            <w:tcW w:w="977" w:type="dxa"/>
            <w:gridSpan w:val="4"/>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hAnsi="Arial" w:cs="Arial"/>
                <w:sz w:val="32"/>
                <w:szCs w:val="32"/>
              </w:rPr>
            </w:pPr>
          </w:p>
        </w:tc>
        <w:tc>
          <w:tcPr>
            <w:tcW w:w="978"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p>
        </w:tc>
        <w:tc>
          <w:tcPr>
            <w:tcW w:w="4048" w:type="dxa"/>
            <w:gridSpan w:val="2"/>
            <w:tcBorders>
              <w:top w:val="single" w:sz="4" w:space="0" w:color="000000"/>
              <w:left w:val="single" w:sz="4" w:space="0" w:color="000000"/>
              <w:bottom w:val="single" w:sz="4" w:space="0" w:color="000000"/>
              <w:right w:val="single" w:sz="4" w:space="0" w:color="000000"/>
            </w:tcBorders>
          </w:tcPr>
          <w:p w:rsidR="00766672" w:rsidRPr="001745B2" w:rsidRDefault="00766672" w:rsidP="00766672">
            <w:pPr>
              <w:jc w:val="center"/>
              <w:rPr>
                <w:rFonts w:ascii="Arial" w:eastAsia="Calibri" w:hAnsi="Arial" w:cs="Arial"/>
                <w:sz w:val="32"/>
                <w:szCs w:val="32"/>
                <w:rtl/>
              </w:rPr>
            </w:pPr>
          </w:p>
        </w:tc>
        <w:tc>
          <w:tcPr>
            <w:tcW w:w="1395" w:type="dxa"/>
            <w:tcBorders>
              <w:top w:val="single" w:sz="4" w:space="0" w:color="000000"/>
              <w:left w:val="single" w:sz="4" w:space="0" w:color="000000"/>
              <w:bottom w:val="single" w:sz="4" w:space="0" w:color="000000"/>
              <w:right w:val="single" w:sz="4" w:space="0" w:color="000000"/>
            </w:tcBorders>
          </w:tcPr>
          <w:p w:rsidR="00766672" w:rsidRPr="001745B2" w:rsidRDefault="00766672">
            <w:pPr>
              <w:rPr>
                <w:rFonts w:ascii="Arial" w:hAnsi="Arial" w:cs="Arial"/>
                <w:sz w:val="32"/>
                <w:szCs w:val="32"/>
              </w:rPr>
            </w:pP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rsidR="00766672" w:rsidRPr="001745B2" w:rsidRDefault="00766672">
            <w:pPr>
              <w:jc w:val="center"/>
              <w:rPr>
                <w:rFonts w:ascii="Arial" w:eastAsia="Calibri" w:hAnsi="Arial" w:cs="Arial"/>
                <w:sz w:val="32"/>
                <w:szCs w:val="32"/>
                <w:rtl/>
              </w:rPr>
            </w:pPr>
          </w:p>
        </w:tc>
      </w:tr>
    </w:tbl>
    <w:p w:rsidR="00490D91" w:rsidRPr="001745B2" w:rsidRDefault="00490D91" w:rsidP="00490D91">
      <w:pPr>
        <w:rPr>
          <w:rFonts w:ascii="Arial" w:hAnsi="Arial" w:cs="Arial"/>
          <w:sz w:val="32"/>
          <w:szCs w:val="32"/>
        </w:rPr>
      </w:pPr>
    </w:p>
    <w:p w:rsidR="00490D91" w:rsidRPr="001745B2" w:rsidRDefault="00490D91" w:rsidP="00490D91">
      <w:pPr>
        <w:rPr>
          <w:rFonts w:ascii="Arial" w:hAnsi="Arial" w:cs="Arial"/>
          <w:sz w:val="32"/>
          <w:szCs w:val="32"/>
        </w:rPr>
      </w:pPr>
      <w:r w:rsidRPr="001745B2">
        <w:rPr>
          <w:rFonts w:ascii="Arial" w:hAnsi="Arial" w:cs="Arial"/>
          <w:sz w:val="32"/>
          <w:szCs w:val="32"/>
          <w:rtl/>
        </w:rPr>
        <w:t>المصادر المعتمدة :</w:t>
      </w:r>
    </w:p>
    <w:p w:rsidR="00766672" w:rsidRPr="001745B2" w:rsidRDefault="00766672" w:rsidP="00766672">
      <w:pPr>
        <w:rPr>
          <w:rFonts w:ascii="Arial" w:hAnsi="Arial" w:cs="Arial"/>
          <w:sz w:val="32"/>
          <w:szCs w:val="32"/>
          <w:rtl/>
        </w:rPr>
      </w:pPr>
      <w:r w:rsidRPr="001745B2">
        <w:rPr>
          <w:rFonts w:ascii="Arial" w:hAnsi="Arial" w:cs="Arial"/>
          <w:sz w:val="32"/>
          <w:szCs w:val="32"/>
          <w:rtl/>
        </w:rPr>
        <w:t>عز الدين الرازم، التخطيط للطوارئ وإدارة الأزمات في المؤسسات، ط1، عمان: دار الخواجا، 1995م.</w:t>
      </w:r>
    </w:p>
    <w:p w:rsidR="00766672" w:rsidRPr="001745B2" w:rsidRDefault="00766672" w:rsidP="00766672">
      <w:pPr>
        <w:rPr>
          <w:rFonts w:ascii="Arial" w:hAnsi="Arial" w:cs="Arial"/>
          <w:sz w:val="32"/>
          <w:szCs w:val="32"/>
          <w:rtl/>
        </w:rPr>
      </w:pPr>
      <w:r w:rsidRPr="001745B2">
        <w:rPr>
          <w:rFonts w:ascii="Arial" w:hAnsi="Arial" w:cs="Arial"/>
          <w:sz w:val="32"/>
          <w:szCs w:val="32"/>
          <w:rtl/>
        </w:rPr>
        <w:lastRenderedPageBreak/>
        <w:t>منصور البدوي، دراسات في أساليب الكمية واتخاذ القرارات، دار الجامعية، 2000.</w:t>
      </w:r>
    </w:p>
    <w:p w:rsidR="004E1671" w:rsidRPr="001745B2" w:rsidRDefault="00766672" w:rsidP="00766672">
      <w:pPr>
        <w:rPr>
          <w:rFonts w:ascii="Arial" w:hAnsi="Arial" w:cs="Arial"/>
          <w:vanish/>
          <w:sz w:val="32"/>
          <w:szCs w:val="32"/>
          <w:lang w:bidi="ar-DZ"/>
        </w:rPr>
      </w:pPr>
      <w:r w:rsidRPr="001745B2">
        <w:rPr>
          <w:rFonts w:ascii="Arial" w:hAnsi="Arial" w:cs="Arial"/>
          <w:sz w:val="32"/>
          <w:szCs w:val="32"/>
          <w:rtl/>
        </w:rPr>
        <w:t>نادرة أيوب، نظرية القرارات الإدارية، دار زهران للنشر التوزيع، الأردن، 1997</w:t>
      </w:r>
      <w:r w:rsidRPr="001745B2">
        <w:rPr>
          <w:rFonts w:ascii="Arial" w:hAnsi="Arial" w:cs="Arial"/>
          <w:sz w:val="32"/>
          <w:szCs w:val="32"/>
          <w:rtl/>
          <w:lang w:bidi="ar-DZ"/>
        </w:rPr>
        <w:t>.</w:t>
      </w:r>
    </w:p>
    <w:p w:rsidR="004F5003" w:rsidRPr="001745B2" w:rsidRDefault="004F5003">
      <w:pPr>
        <w:rPr>
          <w:rFonts w:ascii="Arial" w:hAnsi="Arial" w:cs="Arial"/>
          <w:sz w:val="32"/>
          <w:szCs w:val="32"/>
          <w:lang w:bidi="ar-IQ"/>
        </w:rPr>
      </w:pPr>
    </w:p>
    <w:sectPr w:rsidR="004F5003" w:rsidRPr="001745B2"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EE1"/>
    <w:multiLevelType w:val="multilevel"/>
    <w:tmpl w:val="694E3FC4"/>
    <w:lvl w:ilvl="0">
      <w:start w:val="1"/>
      <w:numFmt w:val="decimal"/>
      <w:lvlText w:val="%1."/>
      <w:lvlJc w:val="left"/>
      <w:pPr>
        <w:ind w:left="720" w:right="510" w:hanging="360"/>
      </w:pPr>
    </w:lvl>
    <w:lvl w:ilvl="1">
      <w:start w:val="1"/>
      <w:numFmt w:val="lowerLetter"/>
      <w:lvlText w:val="%2."/>
      <w:lvlJc w:val="left"/>
      <w:pPr>
        <w:ind w:left="1440" w:right="1230" w:hanging="360"/>
      </w:pPr>
    </w:lvl>
    <w:lvl w:ilvl="2">
      <w:start w:val="1"/>
      <w:numFmt w:val="lowerRoman"/>
      <w:lvlText w:val="%3."/>
      <w:lvlJc w:val="right"/>
      <w:pPr>
        <w:ind w:left="2160" w:right="1950" w:hanging="180"/>
      </w:pPr>
    </w:lvl>
    <w:lvl w:ilvl="3">
      <w:start w:val="1"/>
      <w:numFmt w:val="decimal"/>
      <w:lvlText w:val="%4."/>
      <w:lvlJc w:val="left"/>
      <w:pPr>
        <w:ind w:left="2880" w:right="2670" w:hanging="360"/>
      </w:pPr>
    </w:lvl>
    <w:lvl w:ilvl="4">
      <w:start w:val="1"/>
      <w:numFmt w:val="lowerLetter"/>
      <w:lvlText w:val="%5."/>
      <w:lvlJc w:val="left"/>
      <w:pPr>
        <w:ind w:left="3600" w:right="3390" w:hanging="360"/>
      </w:pPr>
    </w:lvl>
    <w:lvl w:ilvl="5">
      <w:start w:val="1"/>
      <w:numFmt w:val="lowerRoman"/>
      <w:lvlText w:val="%6."/>
      <w:lvlJc w:val="right"/>
      <w:pPr>
        <w:ind w:left="4320" w:right="4110" w:hanging="180"/>
      </w:pPr>
    </w:lvl>
    <w:lvl w:ilvl="6">
      <w:start w:val="1"/>
      <w:numFmt w:val="decimal"/>
      <w:lvlText w:val="%7."/>
      <w:lvlJc w:val="left"/>
      <w:pPr>
        <w:ind w:left="5040" w:right="4830" w:hanging="360"/>
      </w:pPr>
    </w:lvl>
    <w:lvl w:ilvl="7">
      <w:start w:val="1"/>
      <w:numFmt w:val="lowerLetter"/>
      <w:lvlText w:val="%8."/>
      <w:lvlJc w:val="left"/>
      <w:pPr>
        <w:ind w:left="5760" w:right="5550" w:hanging="360"/>
      </w:pPr>
    </w:lvl>
    <w:lvl w:ilvl="8">
      <w:start w:val="1"/>
      <w:numFmt w:val="lowerRoman"/>
      <w:lvlText w:val="%9."/>
      <w:lvlJc w:val="right"/>
      <w:pPr>
        <w:ind w:left="6480" w:right="6270" w:hanging="180"/>
      </w:pPr>
    </w:lvl>
  </w:abstractNum>
  <w:abstractNum w:abstractNumId="1">
    <w:nsid w:val="15064EDC"/>
    <w:multiLevelType w:val="hybridMultilevel"/>
    <w:tmpl w:val="5B94A340"/>
    <w:lvl w:ilvl="0" w:tplc="48904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5395"/>
    <w:multiLevelType w:val="multilevel"/>
    <w:tmpl w:val="AAA867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E943BC"/>
    <w:multiLevelType w:val="hybridMultilevel"/>
    <w:tmpl w:val="73CE2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215FF"/>
    <w:multiLevelType w:val="multilevel"/>
    <w:tmpl w:val="3F0C330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E7697F"/>
    <w:multiLevelType w:val="multilevel"/>
    <w:tmpl w:val="14183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FC7108"/>
    <w:multiLevelType w:val="hybridMultilevel"/>
    <w:tmpl w:val="2DF2E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7776B"/>
    <w:multiLevelType w:val="multilevel"/>
    <w:tmpl w:val="487E6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9"/>
  </w:num>
  <w:num w:numId="2">
    <w:abstractNumId w:val="2"/>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71"/>
    <w:rsid w:val="00064E13"/>
    <w:rsid w:val="000A04F9"/>
    <w:rsid w:val="000A3515"/>
    <w:rsid w:val="0010087A"/>
    <w:rsid w:val="001464C6"/>
    <w:rsid w:val="001644DA"/>
    <w:rsid w:val="001745B2"/>
    <w:rsid w:val="001812A5"/>
    <w:rsid w:val="00184A6C"/>
    <w:rsid w:val="001858D0"/>
    <w:rsid w:val="001C3F54"/>
    <w:rsid w:val="00256CB3"/>
    <w:rsid w:val="00292A69"/>
    <w:rsid w:val="002B203F"/>
    <w:rsid w:val="003B530F"/>
    <w:rsid w:val="003C15D1"/>
    <w:rsid w:val="00423330"/>
    <w:rsid w:val="00490D91"/>
    <w:rsid w:val="004E1671"/>
    <w:rsid w:val="004F5003"/>
    <w:rsid w:val="0058604B"/>
    <w:rsid w:val="00634082"/>
    <w:rsid w:val="00636E5E"/>
    <w:rsid w:val="00690AAB"/>
    <w:rsid w:val="00695482"/>
    <w:rsid w:val="0069731D"/>
    <w:rsid w:val="006F726E"/>
    <w:rsid w:val="00744CD4"/>
    <w:rsid w:val="00751A7E"/>
    <w:rsid w:val="00766672"/>
    <w:rsid w:val="008044C8"/>
    <w:rsid w:val="00827E3F"/>
    <w:rsid w:val="0093508F"/>
    <w:rsid w:val="009446CD"/>
    <w:rsid w:val="00962A77"/>
    <w:rsid w:val="009828A9"/>
    <w:rsid w:val="00984D5E"/>
    <w:rsid w:val="00996607"/>
    <w:rsid w:val="00A021E5"/>
    <w:rsid w:val="00A36F51"/>
    <w:rsid w:val="00A54D59"/>
    <w:rsid w:val="00AA3413"/>
    <w:rsid w:val="00AD59BA"/>
    <w:rsid w:val="00B118B3"/>
    <w:rsid w:val="00B83D02"/>
    <w:rsid w:val="00BB3F05"/>
    <w:rsid w:val="00C34753"/>
    <w:rsid w:val="00C439D7"/>
    <w:rsid w:val="00CC6F36"/>
    <w:rsid w:val="00CE67D8"/>
    <w:rsid w:val="00D51015"/>
    <w:rsid w:val="00DD3F9A"/>
    <w:rsid w:val="00E157C8"/>
    <w:rsid w:val="00E2242A"/>
    <w:rsid w:val="00E607FB"/>
    <w:rsid w:val="00E905A0"/>
    <w:rsid w:val="00F03360"/>
    <w:rsid w:val="00F92896"/>
    <w:rsid w:val="00FD05D4"/>
    <w:rsid w:val="00FD5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288">
      <w:bodyDiv w:val="1"/>
      <w:marLeft w:val="0"/>
      <w:marRight w:val="0"/>
      <w:marTop w:val="0"/>
      <w:marBottom w:val="0"/>
      <w:divBdr>
        <w:top w:val="none" w:sz="0" w:space="0" w:color="auto"/>
        <w:left w:val="none" w:sz="0" w:space="0" w:color="auto"/>
        <w:bottom w:val="none" w:sz="0" w:space="0" w:color="auto"/>
        <w:right w:val="none" w:sz="0" w:space="0" w:color="auto"/>
      </w:divBdr>
    </w:div>
    <w:div w:id="486941895">
      <w:bodyDiv w:val="1"/>
      <w:marLeft w:val="0"/>
      <w:marRight w:val="0"/>
      <w:marTop w:val="0"/>
      <w:marBottom w:val="0"/>
      <w:divBdr>
        <w:top w:val="none" w:sz="0" w:space="0" w:color="auto"/>
        <w:left w:val="none" w:sz="0" w:space="0" w:color="auto"/>
        <w:bottom w:val="none" w:sz="0" w:space="0" w:color="auto"/>
        <w:right w:val="none" w:sz="0" w:space="0" w:color="auto"/>
      </w:divBdr>
    </w:div>
    <w:div w:id="668404740">
      <w:bodyDiv w:val="1"/>
      <w:marLeft w:val="0"/>
      <w:marRight w:val="0"/>
      <w:marTop w:val="0"/>
      <w:marBottom w:val="0"/>
      <w:divBdr>
        <w:top w:val="none" w:sz="0" w:space="0" w:color="auto"/>
        <w:left w:val="none" w:sz="0" w:space="0" w:color="auto"/>
        <w:bottom w:val="none" w:sz="0" w:space="0" w:color="auto"/>
        <w:right w:val="none" w:sz="0" w:space="0" w:color="auto"/>
      </w:divBdr>
    </w:div>
    <w:div w:id="747727534">
      <w:bodyDiv w:val="1"/>
      <w:marLeft w:val="0"/>
      <w:marRight w:val="0"/>
      <w:marTop w:val="0"/>
      <w:marBottom w:val="0"/>
      <w:divBdr>
        <w:top w:val="none" w:sz="0" w:space="0" w:color="auto"/>
        <w:left w:val="none" w:sz="0" w:space="0" w:color="auto"/>
        <w:bottom w:val="none" w:sz="0" w:space="0" w:color="auto"/>
        <w:right w:val="none" w:sz="0" w:space="0" w:color="auto"/>
      </w:divBdr>
    </w:div>
    <w:div w:id="764767428">
      <w:bodyDiv w:val="1"/>
      <w:marLeft w:val="0"/>
      <w:marRight w:val="0"/>
      <w:marTop w:val="0"/>
      <w:marBottom w:val="0"/>
      <w:divBdr>
        <w:top w:val="none" w:sz="0" w:space="0" w:color="auto"/>
        <w:left w:val="none" w:sz="0" w:space="0" w:color="auto"/>
        <w:bottom w:val="none" w:sz="0" w:space="0" w:color="auto"/>
        <w:right w:val="none" w:sz="0" w:space="0" w:color="auto"/>
      </w:divBdr>
    </w:div>
    <w:div w:id="843055583">
      <w:bodyDiv w:val="1"/>
      <w:marLeft w:val="0"/>
      <w:marRight w:val="0"/>
      <w:marTop w:val="0"/>
      <w:marBottom w:val="0"/>
      <w:divBdr>
        <w:top w:val="none" w:sz="0" w:space="0" w:color="auto"/>
        <w:left w:val="none" w:sz="0" w:space="0" w:color="auto"/>
        <w:bottom w:val="none" w:sz="0" w:space="0" w:color="auto"/>
        <w:right w:val="none" w:sz="0" w:space="0" w:color="auto"/>
      </w:divBdr>
    </w:div>
    <w:div w:id="1194005003">
      <w:bodyDiv w:val="1"/>
      <w:marLeft w:val="0"/>
      <w:marRight w:val="0"/>
      <w:marTop w:val="0"/>
      <w:marBottom w:val="0"/>
      <w:divBdr>
        <w:top w:val="none" w:sz="0" w:space="0" w:color="auto"/>
        <w:left w:val="none" w:sz="0" w:space="0" w:color="auto"/>
        <w:bottom w:val="none" w:sz="0" w:space="0" w:color="auto"/>
        <w:right w:val="none" w:sz="0" w:space="0" w:color="auto"/>
      </w:divBdr>
    </w:div>
    <w:div w:id="1602100725">
      <w:bodyDiv w:val="1"/>
      <w:marLeft w:val="0"/>
      <w:marRight w:val="0"/>
      <w:marTop w:val="0"/>
      <w:marBottom w:val="0"/>
      <w:divBdr>
        <w:top w:val="none" w:sz="0" w:space="0" w:color="auto"/>
        <w:left w:val="none" w:sz="0" w:space="0" w:color="auto"/>
        <w:bottom w:val="none" w:sz="0" w:space="0" w:color="auto"/>
        <w:right w:val="none" w:sz="0" w:space="0" w:color="auto"/>
      </w:divBdr>
    </w:div>
    <w:div w:id="20965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3888</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2022-04-11T08:40:00Z</dcterms:created>
  <dcterms:modified xsi:type="dcterms:W3CDTF">2022-04-11T08:40:00Z</dcterms:modified>
</cp:coreProperties>
</file>